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广东省未成年犯管教所</w:t>
      </w:r>
    </w:p>
    <w:p>
      <w:pPr>
        <w:spacing w:line="500" w:lineRule="exact"/>
        <w:jc w:val="center"/>
        <w:rPr>
          <w:rFonts w:hint="eastAsia" w:ascii="新宋体" w:hAnsi="新宋体" w:eastAsia="新宋体" w:cs="新宋体"/>
          <w:b/>
          <w:sz w:val="44"/>
          <w:szCs w:val="44"/>
        </w:rPr>
      </w:pPr>
      <w:r>
        <w:rPr>
          <w:rFonts w:hint="eastAsia" w:ascii="新宋体" w:hAnsi="新宋体" w:eastAsia="新宋体" w:cs="新宋体"/>
          <w:b/>
          <w:bCs/>
          <w:sz w:val="44"/>
          <w:szCs w:val="44"/>
        </w:rPr>
        <w:t>采购代理机构遴选</w:t>
      </w:r>
      <w:r>
        <w:rPr>
          <w:rFonts w:hint="eastAsia" w:ascii="新宋体" w:hAnsi="新宋体" w:eastAsia="新宋体" w:cs="新宋体"/>
          <w:b/>
          <w:sz w:val="44"/>
          <w:szCs w:val="44"/>
        </w:rPr>
        <w:t>公告</w:t>
      </w:r>
    </w:p>
    <w:p>
      <w:pPr>
        <w:ind w:firstLine="640" w:firstLineChars="200"/>
        <w:rPr>
          <w:rFonts w:hint="eastAsia" w:ascii="新宋体" w:hAnsi="新宋体" w:eastAsia="新宋体" w:cs="新宋体"/>
          <w:sz w:val="32"/>
          <w:szCs w:val="32"/>
        </w:rPr>
      </w:pPr>
    </w:p>
    <w:p>
      <w:pPr>
        <w:numPr>
          <w:ilvl w:val="0"/>
          <w:numId w:val="0"/>
        </w:numPr>
        <w:ind w:firstLine="643" w:firstLineChars="200"/>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一、项目概况</w:t>
      </w:r>
    </w:p>
    <w:p>
      <w:pPr>
        <w:numPr>
          <w:ilvl w:val="0"/>
          <w:numId w:val="0"/>
        </w:numPr>
        <w:ind w:firstLine="640" w:firstLineChars="200"/>
        <w:rPr>
          <w:rFonts w:hint="eastAsia" w:ascii="新宋体" w:hAnsi="新宋体" w:eastAsia="新宋体" w:cs="新宋体"/>
          <w:sz w:val="32"/>
          <w:szCs w:val="32"/>
          <w:lang w:val="en-US" w:eastAsia="zh-CN"/>
        </w:rPr>
      </w:pPr>
      <w:r>
        <w:rPr>
          <w:rFonts w:hint="eastAsia" w:ascii="新宋体" w:hAnsi="新宋体" w:eastAsia="新宋体" w:cs="新宋体"/>
          <w:sz w:val="32"/>
          <w:szCs w:val="32"/>
        </w:rPr>
        <w:t>为进一步规范社会采购代理机构委托代理行为，提高采购工作效率。根据《广东省省属监狱系统采购代理机构管理工作指引》的规定，</w:t>
      </w:r>
      <w:r>
        <w:rPr>
          <w:rFonts w:hint="eastAsia" w:ascii="新宋体" w:hAnsi="新宋体" w:eastAsia="新宋体" w:cs="新宋体"/>
          <w:sz w:val="32"/>
          <w:szCs w:val="32"/>
          <w:lang w:eastAsia="zh-CN"/>
        </w:rPr>
        <w:t>通过公开报名遴选确定</w:t>
      </w:r>
      <w:r>
        <w:rPr>
          <w:rFonts w:hint="eastAsia" w:ascii="新宋体" w:hAnsi="新宋体" w:eastAsia="新宋体" w:cs="新宋体"/>
          <w:sz w:val="32"/>
          <w:szCs w:val="32"/>
          <w:lang w:val="en-US" w:eastAsia="zh-CN"/>
        </w:rPr>
        <w:t>10家采购代理机构作为广东省未成年犯管教所采购代理机构名录，同时确定3家代理机构作为名录备选（如名录内代理机构考核不合格予以清退的，由备选代理机构依次替补）。</w:t>
      </w:r>
    </w:p>
    <w:p>
      <w:pPr>
        <w:numPr>
          <w:ilvl w:val="0"/>
          <w:numId w:val="0"/>
        </w:numPr>
        <w:ind w:firstLine="643" w:firstLineChars="200"/>
        <w:rPr>
          <w:rFonts w:hint="eastAsia" w:ascii="新宋体" w:hAnsi="新宋体" w:eastAsia="新宋体" w:cs="新宋体"/>
          <w:b/>
          <w:bCs/>
          <w:color w:val="000000"/>
          <w:sz w:val="32"/>
          <w:szCs w:val="32"/>
        </w:rPr>
      </w:pPr>
      <w:r>
        <w:rPr>
          <w:rFonts w:hint="eastAsia" w:ascii="新宋体" w:hAnsi="新宋体" w:eastAsia="新宋体" w:cs="新宋体"/>
          <w:b/>
          <w:bCs/>
          <w:sz w:val="32"/>
          <w:szCs w:val="32"/>
          <w:lang w:val="en-US" w:eastAsia="zh-CN"/>
        </w:rPr>
        <w:t>二、</w:t>
      </w:r>
      <w:r>
        <w:rPr>
          <w:rFonts w:hint="eastAsia" w:ascii="新宋体" w:hAnsi="新宋体" w:eastAsia="新宋体" w:cs="新宋体"/>
          <w:b/>
          <w:bCs/>
          <w:color w:val="000000"/>
          <w:sz w:val="32"/>
          <w:szCs w:val="32"/>
        </w:rPr>
        <w:t>资质要求</w:t>
      </w:r>
    </w:p>
    <w:p>
      <w:pPr>
        <w:pStyle w:val="5"/>
        <w:widowControl/>
        <w:shd w:val="clear" w:color="auto" w:fill="FFFFFF"/>
        <w:spacing w:line="520" w:lineRule="exact"/>
        <w:ind w:firstLine="640" w:firstLineChars="200"/>
        <w:rPr>
          <w:rFonts w:hint="eastAsia" w:ascii="新宋体" w:hAnsi="新宋体" w:eastAsia="新宋体" w:cs="新宋体"/>
        </w:rPr>
      </w:pPr>
      <w:r>
        <w:rPr>
          <w:rFonts w:hint="eastAsia" w:ascii="新宋体" w:hAnsi="新宋体" w:eastAsia="新宋体" w:cs="新宋体"/>
          <w:color w:val="333333"/>
          <w:sz w:val="32"/>
          <w:szCs w:val="32"/>
          <w:shd w:val="clear" w:color="auto" w:fill="FFFFFF"/>
        </w:rPr>
        <w:t>1.须具有中华人民共和国工商行政管理部门颁发的有效《企业法人营业执照》，</w:t>
      </w:r>
      <w:r>
        <w:rPr>
          <w:rFonts w:hint="eastAsia" w:ascii="新宋体" w:hAnsi="新宋体" w:eastAsia="新宋体" w:cs="新宋体"/>
          <w:sz w:val="32"/>
          <w:szCs w:val="32"/>
        </w:rPr>
        <w:t>且具备组织专家对采购计划及采购文件进行审查、论证及评审的能力。（提供营业执照复印件，加盖公章；提供承诺函，格式自拟）</w:t>
      </w:r>
    </w:p>
    <w:p>
      <w:pPr>
        <w:spacing w:line="520" w:lineRule="exact"/>
        <w:ind w:firstLine="640" w:firstLineChars="200"/>
        <w:rPr>
          <w:rFonts w:hint="eastAsia" w:ascii="新宋体" w:hAnsi="新宋体" w:eastAsia="新宋体" w:cs="新宋体"/>
          <w:sz w:val="32"/>
          <w:szCs w:val="32"/>
        </w:rPr>
      </w:pPr>
      <w:r>
        <w:rPr>
          <w:rFonts w:hint="eastAsia" w:ascii="新宋体" w:hAnsi="新宋体" w:eastAsia="新宋体" w:cs="新宋体"/>
          <w:color w:val="333333"/>
          <w:kern w:val="0"/>
          <w:sz w:val="32"/>
          <w:szCs w:val="32"/>
          <w:shd w:val="clear" w:color="auto" w:fill="FFFFFF"/>
        </w:rPr>
        <w:t>2.须</w:t>
      </w:r>
      <w:r>
        <w:rPr>
          <w:rFonts w:hint="eastAsia" w:ascii="新宋体" w:hAnsi="新宋体" w:eastAsia="新宋体" w:cs="新宋体"/>
          <w:sz w:val="32"/>
          <w:szCs w:val="32"/>
        </w:rPr>
        <w:t>在广东省政府采购智慧云平台、广州市公共资源交易中心网站登记备案并且开通操作账户，具有中国政府采购网、中国招标投标公共服务平台及广东省招投标监管网发布信息权限。（提供相关网站信息截图复印件，加盖公章）</w:t>
      </w:r>
    </w:p>
    <w:p>
      <w:pPr>
        <w:spacing w:line="520" w:lineRule="exact"/>
        <w:ind w:firstLine="640" w:firstLineChars="200"/>
        <w:rPr>
          <w:rFonts w:hint="eastAsia" w:ascii="新宋体" w:hAnsi="新宋体" w:eastAsia="新宋体" w:cs="新宋体"/>
          <w:sz w:val="32"/>
          <w:szCs w:val="32"/>
        </w:rPr>
      </w:pPr>
      <w:r>
        <w:rPr>
          <w:rFonts w:hint="eastAsia" w:ascii="新宋体" w:hAnsi="新宋体" w:eastAsia="新宋体" w:cs="新宋体"/>
          <w:color w:val="333333"/>
          <w:kern w:val="0"/>
          <w:sz w:val="32"/>
          <w:szCs w:val="32"/>
          <w:shd w:val="clear" w:color="auto" w:fill="FFFFFF"/>
        </w:rPr>
        <w:t>3.</w:t>
      </w:r>
      <w:r>
        <w:rPr>
          <w:rFonts w:hint="eastAsia" w:ascii="新宋体" w:hAnsi="新宋体" w:eastAsia="新宋体" w:cs="新宋体"/>
          <w:sz w:val="32"/>
          <w:szCs w:val="32"/>
        </w:rPr>
        <w:t>未被列入“信用中国”网站（www.creditchina.gov.cn）“记录失信被执行人或重大税收违法案件当事人名单或政府采购严重违法失信行为”记录名单；不处于中国政府采购网（www.ccgp.gov.cn）“政府采购严重违法失信行为”中的禁止参加政府采购活动期间；近3年（20</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年1月起，下同）未被省属监狱单位处以退库处理的。（提供相关网站信息截图复印件，加盖公章;提供承诺函，格式自拟）</w:t>
      </w:r>
    </w:p>
    <w:p>
      <w:pPr>
        <w:widowControl/>
        <w:spacing w:line="520" w:lineRule="exact"/>
        <w:ind w:firstLine="640" w:firstLineChars="200"/>
        <w:jc w:val="left"/>
        <w:rPr>
          <w:rFonts w:hint="eastAsia" w:ascii="新宋体" w:hAnsi="新宋体" w:eastAsia="新宋体" w:cs="新宋体"/>
          <w:sz w:val="32"/>
          <w:szCs w:val="32"/>
        </w:rPr>
      </w:pPr>
      <w:r>
        <w:rPr>
          <w:rFonts w:hint="eastAsia" w:ascii="新宋体" w:hAnsi="新宋体" w:eastAsia="新宋体" w:cs="新宋体"/>
          <w:sz w:val="32"/>
          <w:szCs w:val="32"/>
        </w:rPr>
        <w:t>4.近3年未在经营活动中出现重大违法记录，</w:t>
      </w:r>
      <w:r>
        <w:rPr>
          <w:rFonts w:hint="eastAsia" w:ascii="新宋体" w:hAnsi="新宋体" w:eastAsia="新宋体" w:cs="新宋体"/>
          <w:strike w:val="0"/>
          <w:dstrike w:val="0"/>
          <w:sz w:val="32"/>
          <w:szCs w:val="32"/>
          <w:lang w:val="en-US" w:eastAsia="zh-CN"/>
        </w:rPr>
        <w:t>自觉接受省属监狱系统及本单位有关规章制度的监督。</w:t>
      </w:r>
      <w:r>
        <w:rPr>
          <w:rFonts w:hint="eastAsia" w:ascii="新宋体" w:hAnsi="新宋体" w:eastAsia="新宋体" w:cs="新宋体"/>
          <w:sz w:val="32"/>
          <w:szCs w:val="32"/>
          <w:highlight w:val="none"/>
        </w:rPr>
        <w:t>（提供承诺</w:t>
      </w:r>
      <w:r>
        <w:rPr>
          <w:rFonts w:hint="eastAsia" w:ascii="新宋体" w:hAnsi="新宋体" w:eastAsia="新宋体" w:cs="新宋体"/>
          <w:sz w:val="32"/>
          <w:szCs w:val="32"/>
          <w:highlight w:val="none"/>
          <w:lang w:val="en-US" w:eastAsia="zh-CN"/>
        </w:rPr>
        <w:t>书</w:t>
      </w:r>
      <w:r>
        <w:rPr>
          <w:rFonts w:hint="eastAsia" w:ascii="新宋体" w:hAnsi="新宋体" w:eastAsia="新宋体" w:cs="新宋体"/>
          <w:sz w:val="32"/>
          <w:szCs w:val="32"/>
          <w:highlight w:val="none"/>
          <w:lang w:eastAsia="zh-CN"/>
        </w:rPr>
        <w:t>，</w:t>
      </w:r>
      <w:r>
        <w:rPr>
          <w:rFonts w:hint="eastAsia" w:ascii="新宋体" w:hAnsi="新宋体" w:eastAsia="新宋体" w:cs="新宋体"/>
          <w:sz w:val="32"/>
          <w:szCs w:val="32"/>
          <w:highlight w:val="none"/>
          <w:lang w:val="en-US" w:eastAsia="zh-CN"/>
        </w:rPr>
        <w:t>参考</w:t>
      </w:r>
      <w:r>
        <w:rPr>
          <w:rFonts w:hint="eastAsia" w:ascii="新宋体" w:hAnsi="新宋体" w:eastAsia="新宋体" w:cs="新宋体"/>
          <w:sz w:val="32"/>
          <w:szCs w:val="32"/>
          <w:highlight w:val="none"/>
          <w:lang w:eastAsia="zh-CN"/>
        </w:rPr>
        <w:t>附件</w:t>
      </w:r>
      <w:r>
        <w:rPr>
          <w:rFonts w:hint="eastAsia" w:ascii="新宋体" w:hAnsi="新宋体" w:eastAsia="新宋体" w:cs="新宋体"/>
          <w:sz w:val="32"/>
          <w:szCs w:val="32"/>
          <w:highlight w:val="none"/>
          <w:lang w:val="en-US" w:eastAsia="zh-CN"/>
        </w:rPr>
        <w:t>1</w:t>
      </w:r>
      <w:r>
        <w:rPr>
          <w:rFonts w:hint="eastAsia" w:ascii="新宋体" w:hAnsi="新宋体" w:eastAsia="新宋体" w:cs="新宋体"/>
          <w:sz w:val="32"/>
          <w:szCs w:val="32"/>
          <w:highlight w:val="none"/>
        </w:rPr>
        <w:t>）</w:t>
      </w:r>
    </w:p>
    <w:p>
      <w:pPr>
        <w:widowControl/>
        <w:spacing w:line="520" w:lineRule="exact"/>
        <w:ind w:firstLine="640" w:firstLineChars="200"/>
        <w:jc w:val="left"/>
        <w:rPr>
          <w:rFonts w:hint="eastAsia" w:ascii="新宋体" w:hAnsi="新宋体" w:eastAsia="新宋体" w:cs="新宋体"/>
          <w:sz w:val="32"/>
          <w:szCs w:val="32"/>
        </w:rPr>
      </w:pPr>
      <w:r>
        <w:rPr>
          <w:rFonts w:hint="eastAsia" w:ascii="新宋体" w:hAnsi="新宋体" w:eastAsia="新宋体" w:cs="新宋体"/>
          <w:sz w:val="32"/>
          <w:szCs w:val="32"/>
        </w:rPr>
        <w:t>5.拥有不少于5名熟悉政府采购法律法规、具备编制采购文件和组织采购活动等相应能力的专职从业人员。（提供专职从业人员的社保证明等相关材料，加盖公章；提供承诺函，格式自拟）</w:t>
      </w:r>
    </w:p>
    <w:p>
      <w:pPr>
        <w:widowControl/>
        <w:spacing w:line="560" w:lineRule="exact"/>
        <w:ind w:firstLine="640" w:firstLineChars="200"/>
        <w:jc w:val="left"/>
        <w:rPr>
          <w:rFonts w:hint="eastAsia" w:ascii="新宋体" w:hAnsi="新宋体" w:eastAsia="新宋体" w:cs="新宋体"/>
          <w:sz w:val="32"/>
          <w:szCs w:val="32"/>
        </w:rPr>
      </w:pPr>
      <w:r>
        <w:rPr>
          <w:rFonts w:hint="eastAsia" w:ascii="新宋体" w:hAnsi="新宋体" w:eastAsia="新宋体" w:cs="新宋体"/>
          <w:sz w:val="32"/>
          <w:szCs w:val="32"/>
        </w:rPr>
        <w:t>6.须具备独立的开标室（1间或以上），评标室（3间或以上），且开、评标室内配备计算机设备及监控设施，满足正常开展招标采购工作的要求。（提供房产证或租赁合同复印件、开评标室照片、计算机设备及监控系统图片，并加盖公章）</w:t>
      </w:r>
    </w:p>
    <w:p>
      <w:pPr>
        <w:widowControl/>
        <w:spacing w:line="560" w:lineRule="exact"/>
        <w:ind w:firstLine="640" w:firstLineChars="200"/>
        <w:jc w:val="left"/>
        <w:rPr>
          <w:rFonts w:hint="eastAsia" w:ascii="新宋体" w:hAnsi="新宋体" w:eastAsia="新宋体" w:cs="新宋体"/>
          <w:sz w:val="32"/>
          <w:szCs w:val="32"/>
        </w:rPr>
      </w:pPr>
      <w:r>
        <w:rPr>
          <w:rFonts w:hint="eastAsia" w:ascii="新宋体" w:hAnsi="新宋体" w:eastAsia="新宋体" w:cs="新宋体"/>
          <w:sz w:val="32"/>
          <w:szCs w:val="32"/>
        </w:rPr>
        <w:t>7.</w:t>
      </w:r>
      <w:r>
        <w:rPr>
          <w:rFonts w:hint="eastAsia" w:ascii="新宋体" w:hAnsi="新宋体" w:eastAsia="新宋体" w:cs="新宋体"/>
          <w:color w:val="000000" w:themeColor="text1"/>
          <w:sz w:val="32"/>
          <w:szCs w:val="32"/>
          <w14:textFill>
            <w14:solidFill>
              <w14:schemeClr w14:val="tx1"/>
            </w14:solidFill>
          </w14:textFill>
        </w:rPr>
        <w:t>公司总部或分设机构营业地址仅限广州五区范围内（广州白云、天河、荔湾、越秀、海珠等五区）</w:t>
      </w:r>
      <w:r>
        <w:rPr>
          <w:rFonts w:hint="eastAsia" w:ascii="新宋体" w:hAnsi="新宋体" w:eastAsia="新宋体" w:cs="新宋体"/>
          <w:sz w:val="32"/>
          <w:szCs w:val="32"/>
        </w:rPr>
        <w:t>。</w:t>
      </w:r>
    </w:p>
    <w:p>
      <w:pPr>
        <w:pStyle w:val="5"/>
        <w:widowControl/>
        <w:shd w:val="clear" w:color="auto" w:fill="FFFFFF"/>
        <w:spacing w:line="560" w:lineRule="exact"/>
        <w:ind w:firstLine="643" w:firstLineChars="200"/>
        <w:rPr>
          <w:rFonts w:hint="eastAsia" w:ascii="新宋体" w:hAnsi="新宋体" w:eastAsia="新宋体" w:cs="新宋体"/>
          <w:b/>
          <w:color w:val="333333"/>
          <w:sz w:val="32"/>
          <w:szCs w:val="32"/>
          <w:shd w:val="clear" w:color="auto" w:fill="FFFFFF"/>
        </w:rPr>
      </w:pPr>
      <w:r>
        <w:rPr>
          <w:rFonts w:hint="eastAsia" w:ascii="新宋体" w:hAnsi="新宋体" w:eastAsia="新宋体" w:cs="新宋体"/>
          <w:b/>
          <w:color w:val="000000"/>
          <w:sz w:val="32"/>
          <w:szCs w:val="32"/>
        </w:rPr>
        <w:t>三、遴选申请文件要求</w:t>
      </w:r>
    </w:p>
    <w:p>
      <w:pPr>
        <w:pStyle w:val="5"/>
        <w:widowControl/>
        <w:shd w:val="clear" w:color="auto" w:fill="FFFFFF"/>
        <w:spacing w:line="560" w:lineRule="exact"/>
        <w:ind w:firstLine="640" w:firstLineChars="200"/>
        <w:rPr>
          <w:rFonts w:hint="eastAsia" w:ascii="新宋体" w:hAnsi="新宋体" w:eastAsia="新宋体" w:cs="新宋体"/>
        </w:rPr>
      </w:pPr>
      <w:r>
        <w:rPr>
          <w:rFonts w:hint="eastAsia" w:ascii="新宋体" w:hAnsi="新宋体" w:eastAsia="新宋体" w:cs="新宋体"/>
          <w:color w:val="333333"/>
          <w:sz w:val="32"/>
          <w:szCs w:val="32"/>
          <w:shd w:val="clear" w:color="auto" w:fill="FFFFFF"/>
        </w:rPr>
        <w:t>1.申请人应编制申请文件。申请文件包括但不限于以下内容：</w:t>
      </w:r>
    </w:p>
    <w:p>
      <w:pPr>
        <w:pStyle w:val="5"/>
        <w:widowControl/>
        <w:shd w:val="clear" w:color="auto" w:fill="FFFFFF"/>
        <w:autoSpaceDE w:val="0"/>
        <w:spacing w:line="560" w:lineRule="exact"/>
        <w:ind w:firstLine="640" w:firstLineChars="200"/>
        <w:rPr>
          <w:rFonts w:hint="eastAsia" w:ascii="新宋体" w:hAnsi="新宋体" w:eastAsia="新宋体" w:cs="新宋体"/>
          <w:highlight w:val="yellow"/>
        </w:rPr>
      </w:pPr>
      <w:r>
        <w:rPr>
          <w:rFonts w:hint="eastAsia" w:ascii="新宋体" w:hAnsi="新宋体" w:eastAsia="新宋体" w:cs="新宋体"/>
          <w:color w:val="333333"/>
          <w:sz w:val="32"/>
          <w:szCs w:val="32"/>
          <w:shd w:val="clear" w:color="auto" w:fill="FFFFFF"/>
        </w:rPr>
        <w:t>(1)基本资料：公司基本情况、法定代表人身份证明书或法定代表人授权委托书、廉洁自律承诺保证书</w:t>
      </w:r>
      <w:r>
        <w:rPr>
          <w:rFonts w:hint="eastAsia" w:ascii="新宋体" w:hAnsi="新宋体" w:eastAsia="新宋体" w:cs="新宋体"/>
          <w:strike w:val="0"/>
          <w:dstrike w:val="0"/>
          <w:color w:val="333333"/>
          <w:sz w:val="32"/>
          <w:szCs w:val="32"/>
          <w:highlight w:val="none"/>
          <w:shd w:val="clear" w:color="auto" w:fill="FFFFFF"/>
        </w:rPr>
        <w:t>(附件</w:t>
      </w:r>
      <w:r>
        <w:rPr>
          <w:rFonts w:hint="eastAsia" w:ascii="新宋体" w:hAnsi="新宋体" w:eastAsia="新宋体" w:cs="新宋体"/>
          <w:strike w:val="0"/>
          <w:dstrike w:val="0"/>
          <w:color w:val="333333"/>
          <w:sz w:val="32"/>
          <w:szCs w:val="32"/>
          <w:highlight w:val="none"/>
          <w:shd w:val="clear" w:color="auto" w:fill="FFFFFF"/>
          <w:lang w:val="en-US" w:eastAsia="zh-CN"/>
        </w:rPr>
        <w:t>2</w:t>
      </w:r>
      <w:r>
        <w:rPr>
          <w:rFonts w:hint="eastAsia" w:ascii="新宋体" w:hAnsi="新宋体" w:eastAsia="新宋体" w:cs="新宋体"/>
          <w:strike w:val="0"/>
          <w:dstrike w:val="0"/>
          <w:color w:val="333333"/>
          <w:sz w:val="32"/>
          <w:szCs w:val="32"/>
          <w:highlight w:val="none"/>
          <w:shd w:val="clear" w:color="auto" w:fill="FFFFFF"/>
        </w:rPr>
        <w:t>)</w:t>
      </w:r>
      <w:r>
        <w:rPr>
          <w:rFonts w:hint="eastAsia" w:ascii="新宋体" w:hAnsi="新宋体" w:eastAsia="新宋体" w:cs="新宋体"/>
          <w:color w:val="333333"/>
          <w:sz w:val="32"/>
          <w:szCs w:val="32"/>
          <w:highlight w:val="none"/>
          <w:shd w:val="clear" w:color="auto" w:fill="FFFFFF"/>
        </w:rPr>
        <w:t>;</w:t>
      </w:r>
    </w:p>
    <w:p>
      <w:pPr>
        <w:pStyle w:val="5"/>
        <w:widowControl/>
        <w:shd w:val="clear" w:color="auto" w:fill="FFFFFF"/>
        <w:autoSpaceDE w:val="0"/>
        <w:spacing w:line="560" w:lineRule="exact"/>
        <w:ind w:firstLine="640" w:firstLineChars="200"/>
        <w:rPr>
          <w:rFonts w:hint="eastAsia" w:ascii="新宋体" w:hAnsi="新宋体" w:eastAsia="新宋体" w:cs="新宋体"/>
          <w:color w:val="333333"/>
          <w:sz w:val="32"/>
          <w:szCs w:val="32"/>
          <w:shd w:val="clear" w:color="auto" w:fill="FFFFFF"/>
        </w:rPr>
      </w:pPr>
      <w:r>
        <w:rPr>
          <w:rFonts w:hint="eastAsia" w:ascii="新宋体" w:hAnsi="新宋体" w:eastAsia="新宋体" w:cs="新宋体"/>
          <w:color w:val="333333"/>
          <w:sz w:val="32"/>
          <w:szCs w:val="32"/>
          <w:shd w:val="clear" w:color="auto" w:fill="FFFFFF"/>
        </w:rPr>
        <w:t>(2)资格审查资料：详见正文“资质要求”;</w:t>
      </w:r>
    </w:p>
    <w:p>
      <w:pPr>
        <w:pStyle w:val="5"/>
        <w:widowControl/>
        <w:shd w:val="clear" w:color="auto" w:fill="FFFFFF"/>
        <w:autoSpaceDE w:val="0"/>
        <w:spacing w:line="560" w:lineRule="exact"/>
        <w:ind w:firstLine="480" w:firstLineChars="150"/>
        <w:rPr>
          <w:rFonts w:hint="eastAsia" w:ascii="新宋体" w:hAnsi="新宋体" w:eastAsia="新宋体" w:cs="新宋体"/>
        </w:rPr>
      </w:pPr>
      <w:r>
        <w:rPr>
          <w:rFonts w:hint="eastAsia" w:ascii="新宋体" w:hAnsi="新宋体" w:eastAsia="新宋体" w:cs="新宋体"/>
          <w:color w:val="333333"/>
          <w:sz w:val="32"/>
          <w:szCs w:val="32"/>
          <w:shd w:val="clear" w:color="auto" w:fill="FFFFFF"/>
        </w:rPr>
        <w:t xml:space="preserve"> (3)商务评审资料：详见综合评分表商务部分的要求;</w:t>
      </w:r>
    </w:p>
    <w:p>
      <w:pPr>
        <w:pStyle w:val="5"/>
        <w:widowControl/>
        <w:shd w:val="clear" w:color="auto" w:fill="FFFFFF"/>
        <w:autoSpaceDE w:val="0"/>
        <w:spacing w:line="560" w:lineRule="exact"/>
        <w:ind w:firstLine="640" w:firstLineChars="200"/>
        <w:rPr>
          <w:rFonts w:hint="eastAsia" w:ascii="新宋体" w:hAnsi="新宋体" w:eastAsia="新宋体" w:cs="新宋体"/>
        </w:rPr>
      </w:pPr>
      <w:r>
        <w:rPr>
          <w:rFonts w:hint="eastAsia" w:ascii="新宋体" w:hAnsi="新宋体" w:eastAsia="新宋体" w:cs="新宋体"/>
          <w:color w:val="333333"/>
          <w:sz w:val="32"/>
          <w:szCs w:val="32"/>
          <w:shd w:val="clear" w:color="auto" w:fill="FFFFFF"/>
        </w:rPr>
        <w:t>(4)技术评审资料：详见综合评分表技术部分的要求;</w:t>
      </w:r>
    </w:p>
    <w:p>
      <w:pPr>
        <w:pStyle w:val="5"/>
        <w:widowControl/>
        <w:shd w:val="clear" w:color="auto" w:fill="FFFFFF"/>
        <w:autoSpaceDE w:val="0"/>
        <w:spacing w:line="560" w:lineRule="exact"/>
        <w:ind w:firstLine="640" w:firstLineChars="200"/>
        <w:rPr>
          <w:rFonts w:hint="eastAsia" w:ascii="新宋体" w:hAnsi="新宋体" w:eastAsia="新宋体" w:cs="新宋体"/>
          <w:color w:val="333333"/>
          <w:sz w:val="32"/>
          <w:szCs w:val="32"/>
          <w:shd w:val="clear" w:color="auto" w:fill="FFFFFF"/>
        </w:rPr>
      </w:pPr>
      <w:r>
        <w:rPr>
          <w:rFonts w:hint="eastAsia" w:ascii="新宋体" w:hAnsi="新宋体" w:eastAsia="新宋体" w:cs="新宋体"/>
          <w:color w:val="333333"/>
          <w:sz w:val="32"/>
          <w:szCs w:val="32"/>
          <w:shd w:val="clear" w:color="auto" w:fill="FFFFFF"/>
        </w:rPr>
        <w:t>(5)其他响应资料：如本公司内部管理、监督制度等，格式自拟。</w:t>
      </w:r>
    </w:p>
    <w:p>
      <w:pPr>
        <w:pStyle w:val="5"/>
        <w:widowControl/>
        <w:shd w:val="clear" w:color="auto" w:fill="FFFFFF"/>
        <w:spacing w:line="560" w:lineRule="exact"/>
        <w:ind w:firstLine="640" w:firstLineChars="200"/>
        <w:rPr>
          <w:rFonts w:hint="eastAsia" w:ascii="新宋体" w:hAnsi="新宋体" w:eastAsia="新宋体" w:cs="新宋体"/>
          <w:color w:val="333333"/>
          <w:sz w:val="32"/>
          <w:szCs w:val="32"/>
          <w:shd w:val="clear" w:color="auto" w:fill="FFFFFF"/>
        </w:rPr>
      </w:pPr>
      <w:r>
        <w:rPr>
          <w:rFonts w:hint="eastAsia" w:ascii="新宋体" w:hAnsi="新宋体" w:eastAsia="新宋体" w:cs="新宋体"/>
          <w:kern w:val="2"/>
          <w:sz w:val="32"/>
          <w:szCs w:val="32"/>
        </w:rPr>
        <w:t>注：上述材料（复印件加盖公章，原件留作备查）必须按以上顺序编制目录，用A4纸装订成册，原件1份，副件3份。所送达的申请文件须密封包装，包装外应当注明“202</w:t>
      </w:r>
      <w:r>
        <w:rPr>
          <w:rFonts w:hint="eastAsia" w:ascii="新宋体" w:hAnsi="新宋体" w:eastAsia="新宋体" w:cs="新宋体"/>
          <w:kern w:val="2"/>
          <w:sz w:val="32"/>
          <w:szCs w:val="32"/>
          <w:lang w:val="en-US" w:eastAsia="zh-CN"/>
        </w:rPr>
        <w:t>4</w:t>
      </w:r>
      <w:r>
        <w:rPr>
          <w:rFonts w:hint="eastAsia" w:ascii="新宋体" w:hAnsi="新宋体" w:eastAsia="新宋体" w:cs="新宋体"/>
          <w:kern w:val="2"/>
          <w:sz w:val="32"/>
          <w:szCs w:val="32"/>
        </w:rPr>
        <w:t>年广东省未成年犯管教所采购代理机构遴选申请文件”、企业名称，封口处应加盖申请人公章。</w:t>
      </w:r>
    </w:p>
    <w:p>
      <w:pPr>
        <w:pStyle w:val="5"/>
        <w:widowControl/>
        <w:shd w:val="clear" w:color="auto" w:fill="FFFFFF"/>
        <w:spacing w:line="560" w:lineRule="exact"/>
        <w:ind w:firstLine="643" w:firstLineChars="200"/>
        <w:rPr>
          <w:rFonts w:hint="eastAsia" w:ascii="新宋体" w:hAnsi="新宋体" w:eastAsia="新宋体" w:cs="新宋体"/>
          <w:b/>
          <w:color w:val="000000"/>
          <w:sz w:val="32"/>
          <w:szCs w:val="32"/>
        </w:rPr>
      </w:pPr>
      <w:r>
        <w:rPr>
          <w:rFonts w:hint="eastAsia" w:ascii="新宋体" w:hAnsi="新宋体" w:eastAsia="新宋体" w:cs="新宋体"/>
          <w:b/>
          <w:color w:val="000000"/>
          <w:sz w:val="32"/>
          <w:szCs w:val="32"/>
        </w:rPr>
        <w:t>四、遴选流程</w:t>
      </w:r>
    </w:p>
    <w:p>
      <w:pPr>
        <w:pStyle w:val="5"/>
        <w:widowControl/>
        <w:shd w:val="clear" w:color="auto" w:fill="FFFFFF"/>
        <w:spacing w:line="560" w:lineRule="exact"/>
        <w:ind w:firstLine="640" w:firstLineChars="200"/>
        <w:rPr>
          <w:rFonts w:hint="eastAsia" w:ascii="新宋体" w:hAnsi="新宋体" w:eastAsia="新宋体" w:cs="新宋体"/>
          <w:color w:val="333333"/>
          <w:sz w:val="32"/>
          <w:szCs w:val="32"/>
          <w:shd w:val="clear" w:color="auto" w:fill="FFFFFF"/>
        </w:rPr>
      </w:pPr>
      <w:r>
        <w:rPr>
          <w:rFonts w:hint="eastAsia" w:ascii="新宋体" w:hAnsi="新宋体" w:eastAsia="新宋体" w:cs="新宋体"/>
          <w:color w:val="333333"/>
          <w:sz w:val="32"/>
          <w:szCs w:val="32"/>
          <w:shd w:val="clear" w:color="auto" w:fill="FFFFFF"/>
        </w:rPr>
        <w:t>1.检查文件。评审工作开始前，监督员对所有文件密封性进行检查，确认无误后，则现场启封文件并开展评审工作。</w:t>
      </w:r>
    </w:p>
    <w:p>
      <w:pPr>
        <w:pStyle w:val="5"/>
        <w:widowControl/>
        <w:shd w:val="clear" w:color="auto" w:fill="FFFFFF"/>
        <w:spacing w:line="560" w:lineRule="exact"/>
        <w:ind w:firstLine="640" w:firstLineChars="200"/>
        <w:rPr>
          <w:rFonts w:hint="eastAsia" w:ascii="新宋体" w:hAnsi="新宋体" w:eastAsia="新宋体" w:cs="新宋体"/>
        </w:rPr>
      </w:pPr>
      <w:r>
        <w:rPr>
          <w:rFonts w:hint="eastAsia" w:ascii="新宋体" w:hAnsi="新宋体" w:eastAsia="新宋体" w:cs="新宋体"/>
          <w:color w:val="333333"/>
          <w:sz w:val="32"/>
          <w:szCs w:val="32"/>
          <w:shd w:val="clear" w:color="auto" w:fill="FFFFFF"/>
        </w:rPr>
        <w:t>2.资格审查。评审小组根据申请文件对申请人的资质进行审查，符合资质要求的进入到评审环节。</w:t>
      </w:r>
    </w:p>
    <w:p>
      <w:pPr>
        <w:pStyle w:val="5"/>
        <w:widowControl/>
        <w:shd w:val="clear" w:color="auto" w:fill="FFFFFF"/>
        <w:spacing w:line="560" w:lineRule="exact"/>
        <w:ind w:firstLine="640"/>
        <w:rPr>
          <w:rFonts w:hint="eastAsia" w:ascii="新宋体" w:hAnsi="新宋体" w:eastAsia="新宋体" w:cs="新宋体"/>
          <w:color w:val="333333"/>
          <w:sz w:val="32"/>
          <w:szCs w:val="32"/>
          <w:shd w:val="clear" w:color="auto" w:fill="FFFFFF"/>
        </w:rPr>
      </w:pPr>
      <w:r>
        <w:rPr>
          <w:rFonts w:hint="eastAsia" w:ascii="新宋体" w:hAnsi="新宋体" w:eastAsia="新宋体" w:cs="新宋体"/>
          <w:color w:val="333333"/>
          <w:sz w:val="32"/>
          <w:szCs w:val="32"/>
          <w:shd w:val="clear" w:color="auto" w:fill="FFFFFF"/>
        </w:rPr>
        <w:t>3.评审考核。评审小组对申请文件进行评分，评分项目总分值为</w:t>
      </w:r>
      <w:r>
        <w:rPr>
          <w:rFonts w:hint="eastAsia" w:ascii="新宋体" w:hAnsi="新宋体" w:eastAsia="新宋体" w:cs="新宋体"/>
          <w:color w:val="333333"/>
          <w:sz w:val="32"/>
          <w:szCs w:val="32"/>
          <w:shd w:val="clear" w:color="auto" w:fill="FFFFFF"/>
          <w:lang w:val="en-US" w:eastAsia="zh-CN"/>
        </w:rPr>
        <w:t>80</w:t>
      </w:r>
      <w:r>
        <w:rPr>
          <w:rFonts w:hint="eastAsia" w:ascii="新宋体" w:hAnsi="新宋体" w:eastAsia="新宋体" w:cs="新宋体"/>
          <w:color w:val="333333"/>
          <w:sz w:val="32"/>
          <w:szCs w:val="32"/>
          <w:shd w:val="clear" w:color="auto" w:fill="FFFFFF"/>
        </w:rPr>
        <w:t>分。具体详见附件，评分项目及评分标准。</w:t>
      </w:r>
    </w:p>
    <w:p>
      <w:pPr>
        <w:pStyle w:val="5"/>
        <w:widowControl/>
        <w:shd w:val="clear" w:color="auto" w:fill="FFFFFF"/>
        <w:spacing w:line="560" w:lineRule="exact"/>
        <w:ind w:firstLine="640"/>
        <w:rPr>
          <w:rFonts w:hint="eastAsia" w:ascii="新宋体" w:hAnsi="新宋体" w:eastAsia="新宋体" w:cs="新宋体"/>
          <w:color w:val="333333"/>
          <w:sz w:val="32"/>
          <w:szCs w:val="32"/>
          <w:shd w:val="clear" w:color="auto" w:fill="FFFFFF"/>
        </w:rPr>
      </w:pPr>
      <w:r>
        <w:rPr>
          <w:rFonts w:hint="eastAsia" w:ascii="新宋体" w:hAnsi="新宋体" w:eastAsia="新宋体" w:cs="新宋体"/>
          <w:color w:val="333333"/>
          <w:sz w:val="32"/>
          <w:szCs w:val="32"/>
          <w:shd w:val="clear" w:color="auto" w:fill="FFFFFF"/>
        </w:rPr>
        <w:t>4.</w:t>
      </w:r>
      <w:r>
        <w:rPr>
          <w:rFonts w:hint="eastAsia" w:ascii="新宋体" w:hAnsi="新宋体" w:eastAsia="新宋体" w:cs="新宋体"/>
          <w:color w:val="333333"/>
          <w:sz w:val="32"/>
          <w:szCs w:val="32"/>
          <w:shd w:val="clear" w:color="auto" w:fill="FFFFFF"/>
          <w:lang w:val="en-US" w:eastAsia="zh-CN"/>
        </w:rPr>
        <w:t>现场考察。评审委员会对技术、商务总分排名前20名的代理机构进行现场考察，主要考察代理机构规模、开评标场地、人员配备、专业素质、服务态度等整体实力进行考察，优为20分，良为15分，中为10分，一般为5分。</w:t>
      </w:r>
    </w:p>
    <w:p>
      <w:pPr>
        <w:pStyle w:val="5"/>
        <w:widowControl/>
        <w:shd w:val="clear" w:color="auto" w:fill="FFFFFF"/>
        <w:spacing w:line="560" w:lineRule="exact"/>
        <w:ind w:firstLine="640"/>
        <w:rPr>
          <w:rFonts w:hint="default" w:ascii="新宋体" w:hAnsi="新宋体" w:eastAsia="新宋体" w:cs="新宋体"/>
          <w:color w:val="000000" w:themeColor="text1"/>
          <w:sz w:val="32"/>
          <w:szCs w:val="32"/>
          <w:shd w:val="clear" w:color="auto" w:fill="FFFFFF"/>
          <w:lang w:val="en-US" w:eastAsia="zh-CN"/>
          <w14:textFill>
            <w14:solidFill>
              <w14:schemeClr w14:val="tx1"/>
            </w14:solidFill>
          </w14:textFill>
        </w:rPr>
      </w:pPr>
      <w:r>
        <w:rPr>
          <w:rFonts w:hint="eastAsia" w:ascii="新宋体" w:hAnsi="新宋体" w:eastAsia="新宋体" w:cs="新宋体"/>
          <w:color w:val="000000" w:themeColor="text1"/>
          <w:sz w:val="32"/>
          <w:szCs w:val="32"/>
          <w:shd w:val="clear" w:color="auto" w:fill="FFFFFF"/>
          <w:lang w:val="en-US" w:eastAsia="zh-CN"/>
          <w14:textFill>
            <w14:solidFill>
              <w14:schemeClr w14:val="tx1"/>
            </w14:solidFill>
          </w14:textFill>
        </w:rPr>
        <w:t>5.</w:t>
      </w:r>
      <w:r>
        <w:rPr>
          <w:rFonts w:hint="eastAsia" w:ascii="新宋体" w:hAnsi="新宋体" w:eastAsia="新宋体" w:cs="新宋体"/>
          <w:color w:val="000000" w:themeColor="text1"/>
          <w:sz w:val="32"/>
          <w:szCs w:val="32"/>
          <w:shd w:val="clear" w:color="auto" w:fill="FFFFFF"/>
          <w14:textFill>
            <w14:solidFill>
              <w14:schemeClr w14:val="tx1"/>
            </w14:solidFill>
          </w14:textFill>
        </w:rPr>
        <w:t>确定名录。评审小组根据综合得分由高到低的顺序上确定排名前10家代理机构作为广东省未成年犯管教所招标代理名录，排名11-13家代理机构作为名录备选（</w:t>
      </w:r>
      <w:r>
        <w:rPr>
          <w:rFonts w:hint="eastAsia" w:ascii="新宋体" w:hAnsi="新宋体" w:eastAsia="新宋体" w:cs="新宋体"/>
          <w:color w:val="000000" w:themeColor="text1"/>
          <w:kern w:val="2"/>
          <w:sz w:val="32"/>
          <w:szCs w:val="32"/>
          <w14:textFill>
            <w14:solidFill>
              <w14:schemeClr w14:val="tx1"/>
            </w14:solidFill>
          </w14:textFill>
        </w:rPr>
        <w:t>如名录内代理机构考核不合格予以清退的，由备选代理机构依次替补</w:t>
      </w:r>
      <w:r>
        <w:rPr>
          <w:rFonts w:hint="eastAsia" w:ascii="新宋体" w:hAnsi="新宋体" w:eastAsia="新宋体" w:cs="新宋体"/>
          <w:color w:val="000000" w:themeColor="text1"/>
          <w:sz w:val="32"/>
          <w:szCs w:val="32"/>
          <w:shd w:val="clear" w:color="auto" w:fill="FFFFFF"/>
          <w14:textFill>
            <w14:solidFill>
              <w14:schemeClr w14:val="tx1"/>
            </w14:solidFill>
          </w14:textFill>
        </w:rPr>
        <w:t>）</w:t>
      </w:r>
      <w:r>
        <w:rPr>
          <w:rFonts w:hint="eastAsia" w:ascii="新宋体" w:hAnsi="新宋体" w:eastAsia="新宋体" w:cs="新宋体"/>
          <w:color w:val="000000" w:themeColor="text1"/>
          <w:sz w:val="32"/>
          <w:szCs w:val="32"/>
          <w:shd w:val="clear" w:color="auto" w:fill="FFFFFF"/>
          <w:lang w:eastAsia="zh-CN"/>
          <w14:textFill>
            <w14:solidFill>
              <w14:schemeClr w14:val="tx1"/>
            </w14:solidFill>
          </w14:textFill>
        </w:rPr>
        <w:t>。（</w:t>
      </w:r>
      <w:r>
        <w:rPr>
          <w:rFonts w:hint="eastAsia" w:ascii="新宋体" w:hAnsi="新宋体" w:eastAsia="新宋体" w:cs="新宋体"/>
          <w:color w:val="000000" w:themeColor="text1"/>
          <w:sz w:val="32"/>
          <w:szCs w:val="32"/>
          <w:shd w:val="clear" w:color="auto" w:fill="FFFFFF"/>
          <w:lang w:val="en-US" w:eastAsia="zh-CN"/>
          <w14:textFill>
            <w14:solidFill>
              <w14:schemeClr w14:val="tx1"/>
            </w14:solidFill>
          </w14:textFill>
        </w:rPr>
        <w:t>1</w:t>
      </w:r>
      <w:r>
        <w:rPr>
          <w:rFonts w:hint="eastAsia" w:ascii="新宋体" w:hAnsi="新宋体" w:eastAsia="新宋体" w:cs="新宋体"/>
          <w:color w:val="000000" w:themeColor="text1"/>
          <w:sz w:val="32"/>
          <w:szCs w:val="32"/>
          <w:shd w:val="clear" w:color="auto" w:fill="FFFFFF"/>
          <w:lang w:eastAsia="zh-CN"/>
          <w14:textFill>
            <w14:solidFill>
              <w14:schemeClr w14:val="tx1"/>
            </w14:solidFill>
          </w14:textFill>
        </w:rPr>
        <w:t>）</w:t>
      </w:r>
      <w:r>
        <w:rPr>
          <w:rFonts w:hint="eastAsia" w:ascii="新宋体" w:hAnsi="新宋体" w:eastAsia="新宋体" w:cs="新宋体"/>
          <w:color w:val="000000" w:themeColor="text1"/>
          <w:sz w:val="32"/>
          <w:szCs w:val="32"/>
          <w:shd w:val="clear" w:color="auto" w:fill="FFFFFF"/>
          <w:lang w:val="en-US" w:eastAsia="zh-CN"/>
          <w14:textFill>
            <w14:solidFill>
              <w14:schemeClr w14:val="tx1"/>
            </w14:solidFill>
          </w14:textFill>
        </w:rPr>
        <w:t>如果报名不足10家代理机构，经审核合格和现场考核后，直接入库。（2）如果有10家正选代理机构，但备选代理机构不足3家的，经审核合格和现场考核后，直接入备选库。</w:t>
      </w:r>
    </w:p>
    <w:p>
      <w:pPr>
        <w:pStyle w:val="5"/>
        <w:widowControl/>
        <w:shd w:val="clear" w:color="auto" w:fill="FFFFFF"/>
        <w:spacing w:line="560" w:lineRule="exact"/>
        <w:ind w:firstLine="640"/>
        <w:rPr>
          <w:rFonts w:hint="eastAsia" w:ascii="新宋体" w:hAnsi="新宋体" w:eastAsia="新宋体" w:cs="新宋体"/>
          <w:sz w:val="32"/>
          <w:szCs w:val="32"/>
        </w:rPr>
      </w:pPr>
      <w:r>
        <w:rPr>
          <w:rFonts w:hint="eastAsia" w:ascii="新宋体" w:hAnsi="新宋体" w:eastAsia="新宋体" w:cs="新宋体"/>
          <w:color w:val="333333"/>
          <w:sz w:val="32"/>
          <w:szCs w:val="32"/>
          <w:shd w:val="clear" w:color="auto" w:fill="FFFFFF"/>
          <w:lang w:val="en-US" w:eastAsia="zh-CN"/>
        </w:rPr>
        <w:t>6.</w:t>
      </w:r>
      <w:r>
        <w:rPr>
          <w:rFonts w:hint="eastAsia" w:ascii="新宋体" w:hAnsi="新宋体" w:eastAsia="新宋体" w:cs="新宋体"/>
          <w:color w:val="333333"/>
          <w:sz w:val="32"/>
          <w:szCs w:val="32"/>
          <w:shd w:val="clear" w:color="auto" w:fill="FFFFFF"/>
        </w:rPr>
        <w:t>发布结果公告，公示期满后，代理名录正式启用。</w:t>
      </w:r>
    </w:p>
    <w:p>
      <w:pPr>
        <w:pStyle w:val="5"/>
        <w:widowControl/>
        <w:shd w:val="clear" w:color="auto" w:fill="FFFFFF"/>
        <w:spacing w:line="560" w:lineRule="exact"/>
        <w:ind w:firstLine="643" w:firstLineChars="200"/>
        <w:rPr>
          <w:rFonts w:hint="eastAsia" w:ascii="新宋体" w:hAnsi="新宋体" w:eastAsia="新宋体" w:cs="新宋体"/>
          <w:b/>
          <w:color w:val="000000"/>
          <w:sz w:val="32"/>
          <w:szCs w:val="32"/>
        </w:rPr>
      </w:pPr>
      <w:r>
        <w:rPr>
          <w:rFonts w:hint="eastAsia" w:ascii="新宋体" w:hAnsi="新宋体" w:eastAsia="新宋体" w:cs="新宋体"/>
          <w:b/>
          <w:color w:val="000000"/>
          <w:sz w:val="32"/>
          <w:szCs w:val="32"/>
        </w:rPr>
        <w:t>五、报名方式</w:t>
      </w:r>
    </w:p>
    <w:p>
      <w:pPr>
        <w:spacing w:line="560" w:lineRule="exact"/>
        <w:ind w:firstLine="640" w:firstLineChars="200"/>
        <w:rPr>
          <w:rFonts w:hint="eastAsia" w:ascii="新宋体" w:hAnsi="新宋体" w:eastAsia="新宋体" w:cs="新宋体"/>
          <w:b/>
          <w:bCs/>
          <w:color w:val="333333"/>
          <w:sz w:val="32"/>
          <w:szCs w:val="32"/>
          <w:shd w:val="clear" w:color="auto" w:fill="FFFFFF"/>
        </w:rPr>
      </w:pPr>
      <w:r>
        <w:rPr>
          <w:rFonts w:hint="eastAsia" w:ascii="新宋体" w:hAnsi="新宋体" w:eastAsia="新宋体" w:cs="新宋体"/>
          <w:color w:val="333333"/>
          <w:sz w:val="32"/>
          <w:szCs w:val="32"/>
          <w:highlight w:val="none"/>
          <w:shd w:val="clear" w:color="auto" w:fill="FFFFFF"/>
          <w:lang w:val="en-US" w:eastAsia="zh-CN"/>
        </w:rPr>
        <w:t>递交资料。</w:t>
      </w:r>
      <w:r>
        <w:rPr>
          <w:rFonts w:hint="eastAsia" w:ascii="新宋体" w:hAnsi="新宋体" w:eastAsia="新宋体" w:cs="新宋体"/>
          <w:color w:val="333333"/>
          <w:kern w:val="0"/>
          <w:sz w:val="32"/>
          <w:szCs w:val="32"/>
          <w:shd w:val="clear" w:color="auto" w:fill="FFFFFF"/>
        </w:rPr>
        <w:t>申请文件递交要求：递交申请文件（申请文件必须密封完好），采取</w:t>
      </w:r>
      <w:r>
        <w:rPr>
          <w:rFonts w:hint="eastAsia" w:ascii="新宋体" w:hAnsi="新宋体" w:eastAsia="新宋体" w:cs="新宋体"/>
          <w:color w:val="333333"/>
          <w:kern w:val="0"/>
          <w:sz w:val="32"/>
          <w:szCs w:val="32"/>
          <w:shd w:val="clear" w:color="auto" w:fill="FFFFFF"/>
          <w:lang w:val="en-US" w:eastAsia="zh-CN"/>
        </w:rPr>
        <w:t>快递或</w:t>
      </w:r>
      <w:r>
        <w:rPr>
          <w:rFonts w:hint="eastAsia" w:ascii="新宋体" w:hAnsi="新宋体" w:eastAsia="新宋体" w:cs="新宋体"/>
          <w:color w:val="333333"/>
          <w:kern w:val="0"/>
          <w:sz w:val="32"/>
          <w:szCs w:val="32"/>
          <w:shd w:val="clear" w:color="auto" w:fill="FFFFFF"/>
        </w:rPr>
        <w:t>现场递交方式</w:t>
      </w:r>
      <w:r>
        <w:rPr>
          <w:rFonts w:hint="eastAsia" w:ascii="新宋体" w:hAnsi="新宋体" w:eastAsia="新宋体" w:cs="新宋体"/>
          <w:color w:val="333333"/>
          <w:kern w:val="0"/>
          <w:sz w:val="32"/>
          <w:szCs w:val="32"/>
          <w:shd w:val="clear" w:color="auto" w:fill="FFFFFF"/>
          <w:lang w:val="en-US" w:eastAsia="zh-CN"/>
        </w:rPr>
        <w:t>递交</w:t>
      </w:r>
      <w:r>
        <w:rPr>
          <w:rFonts w:hint="eastAsia" w:ascii="新宋体" w:hAnsi="新宋体" w:eastAsia="新宋体" w:cs="新宋体"/>
          <w:color w:val="333333"/>
          <w:kern w:val="0"/>
          <w:sz w:val="32"/>
          <w:szCs w:val="32"/>
          <w:shd w:val="clear" w:color="auto" w:fill="FFFFFF"/>
        </w:rPr>
        <w:t>《遴选申请文件》</w:t>
      </w:r>
      <w:r>
        <w:rPr>
          <w:rFonts w:hint="eastAsia" w:ascii="新宋体" w:hAnsi="新宋体" w:eastAsia="新宋体" w:cs="新宋体"/>
          <w:color w:val="333333"/>
          <w:kern w:val="0"/>
          <w:sz w:val="32"/>
          <w:szCs w:val="32"/>
          <w:shd w:val="clear" w:color="auto" w:fill="FFFFFF"/>
          <w:lang w:eastAsia="zh-CN"/>
        </w:rPr>
        <w:t>，</w:t>
      </w:r>
      <w:r>
        <w:rPr>
          <w:rFonts w:hint="eastAsia" w:ascii="新宋体" w:hAnsi="新宋体" w:eastAsia="新宋体" w:cs="新宋体"/>
          <w:color w:val="333333"/>
          <w:kern w:val="0"/>
          <w:sz w:val="32"/>
          <w:szCs w:val="32"/>
          <w:shd w:val="clear" w:color="auto" w:fill="FFFFFF"/>
          <w:lang w:val="en-US" w:eastAsia="zh-CN"/>
        </w:rPr>
        <w:t>如果</w:t>
      </w:r>
      <w:r>
        <w:rPr>
          <w:rFonts w:hint="eastAsia" w:ascii="新宋体" w:hAnsi="新宋体" w:eastAsia="新宋体" w:cs="新宋体"/>
          <w:b/>
          <w:bCs/>
          <w:color w:val="333333"/>
          <w:kern w:val="0"/>
          <w:sz w:val="32"/>
          <w:szCs w:val="32"/>
          <w:shd w:val="clear" w:color="auto" w:fill="FFFFFF"/>
          <w:lang w:val="en-US" w:eastAsia="zh-CN"/>
        </w:rPr>
        <w:t>采取快递方式递交</w:t>
      </w:r>
      <w:r>
        <w:rPr>
          <w:rFonts w:hint="eastAsia" w:ascii="新宋体" w:hAnsi="新宋体" w:eastAsia="新宋体" w:cs="新宋体"/>
          <w:color w:val="333333"/>
          <w:kern w:val="0"/>
          <w:sz w:val="32"/>
          <w:szCs w:val="32"/>
          <w:shd w:val="clear" w:color="auto" w:fill="FFFFFF"/>
          <w:lang w:val="en-US" w:eastAsia="zh-CN"/>
        </w:rPr>
        <w:t>，必须在2024年7月16日前，寄到采购办，地址：</w:t>
      </w:r>
      <w:r>
        <w:rPr>
          <w:rFonts w:hint="eastAsia" w:ascii="新宋体" w:hAnsi="新宋体" w:eastAsia="新宋体" w:cs="新宋体"/>
          <w:bCs/>
          <w:sz w:val="32"/>
          <w:szCs w:val="30"/>
        </w:rPr>
        <w:t>广州市白云区石井石潭路376号广东省未成年犯管教所招标采购办</w:t>
      </w:r>
      <w:r>
        <w:rPr>
          <w:rFonts w:hint="eastAsia" w:ascii="新宋体" w:hAnsi="新宋体" w:eastAsia="新宋体" w:cs="新宋体"/>
          <w:bCs/>
          <w:sz w:val="32"/>
          <w:szCs w:val="30"/>
          <w:lang w:eastAsia="zh-CN"/>
        </w:rPr>
        <w:t>。</w:t>
      </w:r>
      <w:r>
        <w:rPr>
          <w:rFonts w:hint="eastAsia" w:ascii="新宋体" w:hAnsi="新宋体" w:eastAsia="新宋体" w:cs="新宋体"/>
          <w:bCs/>
          <w:sz w:val="32"/>
          <w:szCs w:val="30"/>
          <w:lang w:val="en-US" w:eastAsia="zh-CN"/>
        </w:rPr>
        <w:t>如果</w:t>
      </w:r>
      <w:r>
        <w:rPr>
          <w:rFonts w:hint="eastAsia" w:ascii="新宋体" w:hAnsi="新宋体" w:eastAsia="新宋体" w:cs="新宋体"/>
          <w:b/>
          <w:bCs w:val="0"/>
          <w:sz w:val="32"/>
          <w:szCs w:val="30"/>
          <w:lang w:val="en-US" w:eastAsia="zh-CN"/>
        </w:rPr>
        <w:t>采取现场递交方式</w:t>
      </w:r>
      <w:r>
        <w:rPr>
          <w:rFonts w:hint="eastAsia" w:ascii="新宋体" w:hAnsi="新宋体" w:eastAsia="新宋体" w:cs="新宋体"/>
          <w:bCs/>
          <w:sz w:val="32"/>
          <w:szCs w:val="30"/>
          <w:lang w:val="en-US" w:eastAsia="zh-CN"/>
        </w:rPr>
        <w:t>，必须在2024年7月16日当天递交，递交时间：上午9:00至11:30,下午14:30至17:00，逾期无效。</w:t>
      </w:r>
      <w:r>
        <w:rPr>
          <w:rFonts w:hint="eastAsia" w:ascii="新宋体" w:hAnsi="新宋体" w:eastAsia="新宋体" w:cs="新宋体"/>
          <w:b/>
          <w:bCs/>
          <w:color w:val="333333"/>
          <w:kern w:val="0"/>
          <w:sz w:val="32"/>
          <w:szCs w:val="32"/>
          <w:shd w:val="clear" w:color="auto" w:fill="FFFFFF"/>
          <w:lang w:val="en-US" w:eastAsia="zh-CN"/>
        </w:rPr>
        <w:t>报名表（附件3）和申请文件同时提交。</w:t>
      </w:r>
    </w:p>
    <w:p>
      <w:pPr>
        <w:spacing w:line="560" w:lineRule="exact"/>
        <w:ind w:firstLine="643" w:firstLineChars="200"/>
        <w:rPr>
          <w:rFonts w:hint="eastAsia" w:ascii="新宋体" w:hAnsi="新宋体" w:eastAsia="新宋体" w:cs="新宋体"/>
          <w:bCs/>
          <w:sz w:val="32"/>
          <w:szCs w:val="30"/>
        </w:rPr>
      </w:pPr>
      <w:r>
        <w:rPr>
          <w:rFonts w:hint="eastAsia" w:ascii="新宋体" w:hAnsi="新宋体" w:eastAsia="新宋体" w:cs="新宋体"/>
          <w:b/>
          <w:color w:val="000000"/>
          <w:kern w:val="0"/>
          <w:sz w:val="32"/>
          <w:szCs w:val="32"/>
        </w:rPr>
        <w:t>六、本公告期限：</w:t>
      </w:r>
      <w:r>
        <w:rPr>
          <w:rFonts w:hint="eastAsia" w:ascii="新宋体" w:hAnsi="新宋体" w:eastAsia="新宋体" w:cs="新宋体"/>
          <w:bCs/>
          <w:sz w:val="32"/>
          <w:szCs w:val="30"/>
        </w:rPr>
        <w:t>202</w:t>
      </w:r>
      <w:r>
        <w:rPr>
          <w:rFonts w:hint="eastAsia" w:ascii="新宋体" w:hAnsi="新宋体" w:eastAsia="新宋体" w:cs="新宋体"/>
          <w:bCs/>
          <w:sz w:val="32"/>
          <w:szCs w:val="30"/>
          <w:lang w:val="en-US" w:eastAsia="zh-CN"/>
        </w:rPr>
        <w:t>4</w:t>
      </w:r>
      <w:r>
        <w:rPr>
          <w:rFonts w:hint="eastAsia" w:ascii="新宋体" w:hAnsi="新宋体" w:eastAsia="新宋体" w:cs="新宋体"/>
          <w:bCs/>
          <w:sz w:val="32"/>
          <w:szCs w:val="30"/>
        </w:rPr>
        <w:t>年</w:t>
      </w:r>
      <w:r>
        <w:rPr>
          <w:rFonts w:hint="eastAsia" w:ascii="新宋体" w:hAnsi="新宋体" w:eastAsia="新宋体" w:cs="新宋体"/>
          <w:bCs/>
          <w:sz w:val="32"/>
          <w:szCs w:val="30"/>
          <w:lang w:val="en-US" w:eastAsia="zh-CN"/>
        </w:rPr>
        <w:t>7</w:t>
      </w:r>
      <w:r>
        <w:rPr>
          <w:rFonts w:hint="eastAsia" w:ascii="新宋体" w:hAnsi="新宋体" w:eastAsia="新宋体" w:cs="新宋体"/>
          <w:bCs/>
          <w:sz w:val="32"/>
          <w:szCs w:val="30"/>
        </w:rPr>
        <w:t>月</w:t>
      </w:r>
      <w:r>
        <w:rPr>
          <w:rFonts w:hint="eastAsia" w:ascii="新宋体" w:hAnsi="新宋体" w:eastAsia="新宋体" w:cs="新宋体"/>
          <w:bCs/>
          <w:sz w:val="32"/>
          <w:szCs w:val="30"/>
          <w:lang w:val="en-US" w:eastAsia="zh-CN"/>
        </w:rPr>
        <w:t>10</w:t>
      </w:r>
      <w:bookmarkStart w:id="1" w:name="_GoBack"/>
      <w:bookmarkEnd w:id="1"/>
      <w:r>
        <w:rPr>
          <w:rFonts w:hint="eastAsia" w:ascii="新宋体" w:hAnsi="新宋体" w:eastAsia="新宋体" w:cs="新宋体"/>
          <w:bCs/>
          <w:sz w:val="32"/>
          <w:szCs w:val="30"/>
        </w:rPr>
        <w:t>日至202</w:t>
      </w:r>
      <w:r>
        <w:rPr>
          <w:rFonts w:hint="eastAsia" w:ascii="新宋体" w:hAnsi="新宋体" w:eastAsia="新宋体" w:cs="新宋体"/>
          <w:bCs/>
          <w:sz w:val="32"/>
          <w:szCs w:val="30"/>
          <w:lang w:val="en-US" w:eastAsia="zh-CN"/>
        </w:rPr>
        <w:t>4</w:t>
      </w:r>
      <w:r>
        <w:rPr>
          <w:rFonts w:hint="eastAsia" w:ascii="新宋体" w:hAnsi="新宋体" w:eastAsia="新宋体" w:cs="新宋体"/>
          <w:bCs/>
          <w:sz w:val="32"/>
          <w:szCs w:val="30"/>
        </w:rPr>
        <w:t>年</w:t>
      </w:r>
      <w:r>
        <w:rPr>
          <w:rFonts w:hint="eastAsia" w:ascii="新宋体" w:hAnsi="新宋体" w:eastAsia="新宋体" w:cs="新宋体"/>
          <w:bCs/>
          <w:sz w:val="32"/>
          <w:szCs w:val="30"/>
          <w:lang w:val="en-US" w:eastAsia="zh-CN"/>
        </w:rPr>
        <w:t>7</w:t>
      </w:r>
      <w:r>
        <w:rPr>
          <w:rFonts w:hint="eastAsia" w:ascii="新宋体" w:hAnsi="新宋体" w:eastAsia="新宋体" w:cs="新宋体"/>
          <w:bCs/>
          <w:sz w:val="32"/>
          <w:szCs w:val="30"/>
        </w:rPr>
        <w:t>月</w:t>
      </w:r>
      <w:r>
        <w:rPr>
          <w:rFonts w:hint="eastAsia" w:ascii="新宋体" w:hAnsi="新宋体" w:eastAsia="新宋体" w:cs="新宋体"/>
          <w:bCs/>
          <w:sz w:val="32"/>
          <w:szCs w:val="30"/>
          <w:lang w:val="en-US" w:eastAsia="zh-CN"/>
        </w:rPr>
        <w:t>16</w:t>
      </w:r>
      <w:r>
        <w:rPr>
          <w:rFonts w:hint="eastAsia" w:ascii="新宋体" w:hAnsi="新宋体" w:eastAsia="新宋体" w:cs="新宋体"/>
          <w:bCs/>
          <w:sz w:val="32"/>
          <w:szCs w:val="30"/>
        </w:rPr>
        <w:t>日</w:t>
      </w:r>
    </w:p>
    <w:p>
      <w:pPr>
        <w:spacing w:line="560" w:lineRule="exact"/>
        <w:ind w:firstLine="643" w:firstLineChars="200"/>
        <w:rPr>
          <w:rFonts w:hint="default" w:ascii="新宋体" w:hAnsi="新宋体" w:eastAsia="新宋体" w:cs="新宋体"/>
          <w:bCs/>
          <w:sz w:val="32"/>
          <w:szCs w:val="30"/>
          <w:lang w:val="en-US"/>
        </w:rPr>
      </w:pPr>
      <w:r>
        <w:rPr>
          <w:rFonts w:hint="eastAsia" w:ascii="新宋体" w:hAnsi="新宋体" w:eastAsia="新宋体" w:cs="新宋体"/>
          <w:b/>
          <w:color w:val="000000"/>
          <w:kern w:val="0"/>
          <w:sz w:val="32"/>
          <w:szCs w:val="32"/>
          <w:lang w:val="en-US" w:eastAsia="zh-CN"/>
        </w:rPr>
        <w:t>七</w:t>
      </w:r>
      <w:r>
        <w:rPr>
          <w:rFonts w:hint="eastAsia" w:ascii="新宋体" w:hAnsi="新宋体" w:eastAsia="新宋体" w:cs="新宋体"/>
          <w:b/>
          <w:color w:val="000000"/>
          <w:kern w:val="0"/>
          <w:sz w:val="32"/>
          <w:szCs w:val="32"/>
        </w:rPr>
        <w:t>、</w:t>
      </w:r>
      <w:r>
        <w:rPr>
          <w:rFonts w:hint="eastAsia" w:ascii="新宋体" w:hAnsi="新宋体" w:eastAsia="新宋体" w:cs="新宋体"/>
          <w:b/>
          <w:bCs w:val="0"/>
          <w:color w:val="000000"/>
          <w:kern w:val="0"/>
          <w:sz w:val="32"/>
          <w:szCs w:val="32"/>
        </w:rPr>
        <w:t>递交资料地点：</w:t>
      </w:r>
      <w:r>
        <w:rPr>
          <w:rFonts w:hint="eastAsia" w:ascii="新宋体" w:hAnsi="新宋体" w:eastAsia="新宋体" w:cs="新宋体"/>
          <w:color w:val="333333"/>
          <w:kern w:val="0"/>
          <w:sz w:val="32"/>
          <w:szCs w:val="32"/>
          <w:shd w:val="clear" w:color="auto" w:fill="FFFFFF"/>
          <w:lang w:val="en-US" w:eastAsia="zh-CN"/>
        </w:rPr>
        <w:t>地址：</w:t>
      </w:r>
      <w:r>
        <w:rPr>
          <w:rFonts w:hint="eastAsia" w:ascii="新宋体" w:hAnsi="新宋体" w:eastAsia="新宋体" w:cs="新宋体"/>
          <w:bCs/>
          <w:sz w:val="32"/>
          <w:szCs w:val="30"/>
        </w:rPr>
        <w:t>广州市白云区石井石潭路376号广东省未成年犯管教所招标采购办</w:t>
      </w:r>
      <w:r>
        <w:rPr>
          <w:rFonts w:hint="eastAsia" w:ascii="新宋体" w:hAnsi="新宋体" w:eastAsia="新宋体" w:cs="新宋体"/>
          <w:bCs/>
          <w:sz w:val="32"/>
          <w:szCs w:val="30"/>
          <w:lang w:eastAsia="zh-CN"/>
        </w:rPr>
        <w:t>。</w:t>
      </w:r>
      <w:r>
        <w:rPr>
          <w:rFonts w:hint="eastAsia" w:ascii="新宋体" w:hAnsi="新宋体" w:eastAsia="新宋体" w:cs="新宋体"/>
          <w:bCs/>
          <w:sz w:val="32"/>
          <w:szCs w:val="30"/>
          <w:lang w:val="en-US" w:eastAsia="zh-CN"/>
        </w:rPr>
        <w:t>联系人：李先生，联系电话：15918783875。</w:t>
      </w:r>
    </w:p>
    <w:p>
      <w:pPr>
        <w:pStyle w:val="2"/>
        <w:ind w:firstLine="643" w:firstLineChars="200"/>
        <w:rPr>
          <w:rFonts w:hint="eastAsia" w:ascii="新宋体" w:hAnsi="新宋体" w:eastAsia="新宋体" w:cs="新宋体"/>
          <w:b/>
          <w:color w:val="000000"/>
          <w:kern w:val="0"/>
          <w:sz w:val="32"/>
          <w:szCs w:val="32"/>
        </w:rPr>
      </w:pPr>
      <w:r>
        <w:rPr>
          <w:rFonts w:hint="eastAsia" w:ascii="新宋体" w:hAnsi="新宋体" w:eastAsia="新宋体" w:cs="新宋体"/>
          <w:b/>
          <w:color w:val="000000"/>
          <w:kern w:val="0"/>
          <w:sz w:val="32"/>
          <w:szCs w:val="32"/>
          <w:lang w:val="en-US" w:eastAsia="zh-CN"/>
        </w:rPr>
        <w:t>八</w:t>
      </w:r>
      <w:r>
        <w:rPr>
          <w:rFonts w:hint="eastAsia" w:ascii="新宋体" w:hAnsi="新宋体" w:eastAsia="新宋体" w:cs="新宋体"/>
          <w:b/>
          <w:color w:val="000000"/>
          <w:kern w:val="0"/>
          <w:sz w:val="32"/>
          <w:szCs w:val="32"/>
        </w:rPr>
        <w:t>、名录库有效期：</w:t>
      </w:r>
    </w:p>
    <w:p>
      <w:pPr>
        <w:pStyle w:val="2"/>
        <w:ind w:firstLine="640" w:firstLineChars="200"/>
        <w:rPr>
          <w:rFonts w:hint="eastAsia" w:ascii="新宋体" w:hAnsi="新宋体" w:eastAsia="新宋体" w:cs="新宋体"/>
          <w:sz w:val="32"/>
          <w:szCs w:val="32"/>
          <w:lang w:eastAsia="zh-CN"/>
        </w:rPr>
      </w:pPr>
      <w:r>
        <w:rPr>
          <w:rFonts w:hint="eastAsia" w:ascii="新宋体" w:hAnsi="新宋体" w:eastAsia="新宋体" w:cs="新宋体"/>
          <w:color w:val="000000"/>
          <w:kern w:val="0"/>
          <w:sz w:val="32"/>
          <w:szCs w:val="32"/>
        </w:rPr>
        <w:t>两年，</w:t>
      </w:r>
      <w:r>
        <w:rPr>
          <w:rFonts w:hint="eastAsia" w:ascii="新宋体" w:hAnsi="新宋体" w:eastAsia="新宋体" w:cs="新宋体"/>
          <w:sz w:val="32"/>
          <w:szCs w:val="32"/>
        </w:rPr>
        <w:t>有效期限自名录库遴选结果公告之日起计算。如国家、省及厅局有关规定对名录库管理有调整的，将按规定进行相应调整或停止使用本次所建社会采购代理机构名录库。</w:t>
      </w:r>
      <w:r>
        <w:rPr>
          <w:rFonts w:hint="eastAsia" w:ascii="新宋体" w:hAnsi="新宋体" w:eastAsia="新宋体" w:cs="新宋体"/>
          <w:sz w:val="32"/>
          <w:szCs w:val="32"/>
          <w:lang w:eastAsia="zh-CN"/>
        </w:rPr>
        <w:t>此名录库同样适用于企业采购委托代理项目。</w:t>
      </w:r>
    </w:p>
    <w:p>
      <w:pPr>
        <w:spacing w:line="560" w:lineRule="exact"/>
        <w:ind w:firstLine="643" w:firstLineChars="200"/>
        <w:rPr>
          <w:rFonts w:hint="eastAsia" w:ascii="新宋体" w:hAnsi="新宋体" w:eastAsia="新宋体" w:cs="新宋体"/>
          <w:b/>
          <w:color w:val="000000"/>
          <w:kern w:val="0"/>
          <w:sz w:val="32"/>
          <w:szCs w:val="32"/>
        </w:rPr>
      </w:pPr>
      <w:r>
        <w:rPr>
          <w:rFonts w:hint="eastAsia" w:ascii="新宋体" w:hAnsi="新宋体" w:eastAsia="新宋体" w:cs="新宋体"/>
          <w:b/>
          <w:color w:val="000000"/>
          <w:kern w:val="0"/>
          <w:sz w:val="32"/>
          <w:szCs w:val="32"/>
          <w:lang w:val="en-US" w:eastAsia="zh-CN"/>
        </w:rPr>
        <w:t>九</w:t>
      </w:r>
      <w:r>
        <w:rPr>
          <w:rFonts w:hint="eastAsia" w:ascii="新宋体" w:hAnsi="新宋体" w:eastAsia="新宋体" w:cs="新宋体"/>
          <w:b/>
          <w:color w:val="000000"/>
          <w:kern w:val="0"/>
          <w:sz w:val="32"/>
          <w:szCs w:val="32"/>
        </w:rPr>
        <w:t>、联系事项</w:t>
      </w:r>
    </w:p>
    <w:p>
      <w:pPr>
        <w:spacing w:line="560" w:lineRule="exact"/>
        <w:ind w:firstLine="643" w:firstLineChars="200"/>
        <w:rPr>
          <w:rFonts w:hint="eastAsia" w:ascii="新宋体" w:hAnsi="新宋体" w:eastAsia="新宋体" w:cs="新宋体"/>
          <w:bCs/>
          <w:sz w:val="32"/>
          <w:szCs w:val="30"/>
        </w:rPr>
      </w:pPr>
      <w:r>
        <w:rPr>
          <w:rFonts w:hint="eastAsia" w:ascii="新宋体" w:hAnsi="新宋体" w:eastAsia="新宋体" w:cs="新宋体"/>
          <w:b/>
          <w:color w:val="000000"/>
          <w:kern w:val="0"/>
          <w:sz w:val="32"/>
          <w:szCs w:val="32"/>
        </w:rPr>
        <w:t>咨询部门：</w:t>
      </w:r>
      <w:r>
        <w:rPr>
          <w:rFonts w:hint="eastAsia" w:ascii="新宋体" w:hAnsi="新宋体" w:eastAsia="新宋体" w:cs="新宋体"/>
          <w:bCs/>
          <w:sz w:val="32"/>
          <w:szCs w:val="30"/>
        </w:rPr>
        <w:t>招标采购办公室，020-86414872(工作时间,上午9:00至11</w:t>
      </w:r>
      <w:r>
        <w:rPr>
          <w:rFonts w:hint="eastAsia" w:ascii="新宋体" w:hAnsi="新宋体" w:eastAsia="新宋体" w:cs="新宋体"/>
          <w:bCs/>
          <w:sz w:val="32"/>
          <w:szCs w:val="30"/>
          <w:lang w:val="en-US" w:eastAsia="zh-CN"/>
        </w:rPr>
        <w:t>:</w:t>
      </w:r>
      <w:r>
        <w:rPr>
          <w:rFonts w:hint="eastAsia" w:ascii="新宋体" w:hAnsi="新宋体" w:eastAsia="新宋体" w:cs="新宋体"/>
          <w:bCs/>
          <w:sz w:val="32"/>
          <w:szCs w:val="30"/>
        </w:rPr>
        <w:t>30,下午14:30至17:00)</w:t>
      </w:r>
    </w:p>
    <w:p>
      <w:pPr>
        <w:spacing w:line="560" w:lineRule="exact"/>
        <w:ind w:firstLine="640" w:firstLineChars="200"/>
        <w:rPr>
          <w:rFonts w:hint="eastAsia" w:ascii="新宋体" w:hAnsi="新宋体" w:eastAsia="新宋体" w:cs="新宋体"/>
          <w:bCs/>
          <w:sz w:val="32"/>
          <w:szCs w:val="30"/>
        </w:rPr>
      </w:pPr>
      <w:r>
        <w:rPr>
          <w:rFonts w:hint="eastAsia" w:ascii="新宋体" w:hAnsi="新宋体" w:eastAsia="新宋体" w:cs="新宋体"/>
          <w:bCs/>
          <w:sz w:val="32"/>
          <w:szCs w:val="30"/>
        </w:rPr>
        <w:t>联系人：</w:t>
      </w:r>
      <w:r>
        <w:rPr>
          <w:rFonts w:hint="eastAsia" w:ascii="新宋体" w:hAnsi="新宋体" w:eastAsia="新宋体" w:cs="新宋体"/>
          <w:bCs/>
          <w:sz w:val="32"/>
          <w:szCs w:val="30"/>
          <w:lang w:eastAsia="zh-CN"/>
        </w:rPr>
        <w:t>李</w:t>
      </w:r>
      <w:r>
        <w:rPr>
          <w:rFonts w:hint="eastAsia" w:ascii="新宋体" w:hAnsi="新宋体" w:eastAsia="新宋体" w:cs="新宋体"/>
          <w:bCs/>
          <w:sz w:val="32"/>
          <w:szCs w:val="30"/>
        </w:rPr>
        <w:t>警官</w:t>
      </w:r>
    </w:p>
    <w:p>
      <w:pPr>
        <w:spacing w:line="560" w:lineRule="exact"/>
        <w:ind w:firstLine="640" w:firstLineChars="200"/>
        <w:jc w:val="left"/>
        <w:rPr>
          <w:rFonts w:hint="eastAsia" w:ascii="新宋体" w:hAnsi="新宋体" w:eastAsia="新宋体" w:cs="新宋体"/>
          <w:bCs/>
          <w:sz w:val="32"/>
          <w:szCs w:val="30"/>
          <w:lang w:val="en-US" w:eastAsia="zh-CN"/>
        </w:rPr>
      </w:pPr>
      <w:r>
        <w:rPr>
          <w:rFonts w:hint="eastAsia" w:ascii="新宋体" w:hAnsi="新宋体" w:eastAsia="新宋体" w:cs="新宋体"/>
          <w:bCs/>
          <w:sz w:val="32"/>
          <w:szCs w:val="30"/>
          <w:lang w:val="en-US" w:eastAsia="zh-CN"/>
        </w:rPr>
        <w:t>附件：1、《承诺函》</w:t>
      </w:r>
    </w:p>
    <w:p>
      <w:pPr>
        <w:numPr>
          <w:ilvl w:val="0"/>
          <w:numId w:val="0"/>
        </w:numPr>
        <w:spacing w:line="560" w:lineRule="exact"/>
        <w:ind w:firstLine="1600" w:firstLineChars="500"/>
        <w:rPr>
          <w:rFonts w:hint="eastAsia" w:ascii="新宋体" w:hAnsi="新宋体" w:eastAsia="新宋体" w:cs="新宋体"/>
          <w:bCs/>
          <w:sz w:val="32"/>
          <w:szCs w:val="30"/>
          <w:lang w:val="en-US" w:eastAsia="zh-CN"/>
        </w:rPr>
      </w:pPr>
      <w:r>
        <w:rPr>
          <w:rFonts w:hint="eastAsia" w:ascii="新宋体" w:hAnsi="新宋体" w:eastAsia="新宋体" w:cs="新宋体"/>
          <w:bCs/>
          <w:sz w:val="32"/>
          <w:szCs w:val="30"/>
          <w:lang w:val="en-US" w:eastAsia="zh-CN"/>
        </w:rPr>
        <w:t>2、《廉洁自律承诺书》</w:t>
      </w:r>
    </w:p>
    <w:p>
      <w:pPr>
        <w:numPr>
          <w:ilvl w:val="0"/>
          <w:numId w:val="0"/>
        </w:numPr>
        <w:spacing w:line="560" w:lineRule="exact"/>
        <w:ind w:firstLine="1600" w:firstLineChars="500"/>
        <w:rPr>
          <w:rFonts w:hint="eastAsia" w:ascii="新宋体" w:hAnsi="新宋体" w:eastAsia="新宋体" w:cs="新宋体"/>
          <w:bCs/>
          <w:sz w:val="32"/>
          <w:szCs w:val="30"/>
          <w:lang w:val="en-US" w:eastAsia="zh-CN"/>
        </w:rPr>
      </w:pPr>
      <w:r>
        <w:rPr>
          <w:rFonts w:hint="eastAsia" w:ascii="新宋体" w:hAnsi="新宋体" w:eastAsia="新宋体" w:cs="新宋体"/>
          <w:bCs/>
          <w:sz w:val="32"/>
          <w:szCs w:val="30"/>
          <w:lang w:val="en-US" w:eastAsia="zh-CN"/>
        </w:rPr>
        <w:t>3、《报名表》</w:t>
      </w:r>
    </w:p>
    <w:p>
      <w:pPr>
        <w:spacing w:line="560" w:lineRule="exact"/>
        <w:ind w:firstLine="640" w:firstLineChars="200"/>
        <w:rPr>
          <w:rFonts w:hint="eastAsia" w:ascii="新宋体" w:hAnsi="新宋体" w:eastAsia="新宋体" w:cs="新宋体"/>
          <w:bCs/>
          <w:sz w:val="32"/>
          <w:szCs w:val="30"/>
          <w:lang w:val="en-US" w:eastAsia="zh-CN"/>
        </w:rPr>
      </w:pPr>
      <w:r>
        <w:rPr>
          <w:rFonts w:hint="eastAsia" w:ascii="新宋体" w:hAnsi="新宋体" w:eastAsia="新宋体" w:cs="新宋体"/>
          <w:bCs/>
          <w:sz w:val="32"/>
          <w:szCs w:val="30"/>
          <w:lang w:val="en-US" w:eastAsia="zh-CN"/>
        </w:rPr>
        <w:t xml:space="preserve">      4、《评分标准》</w:t>
      </w:r>
    </w:p>
    <w:p>
      <w:pPr>
        <w:spacing w:line="560" w:lineRule="exact"/>
        <w:ind w:firstLine="4640" w:firstLineChars="1450"/>
        <w:rPr>
          <w:rFonts w:hint="eastAsia" w:ascii="新宋体" w:hAnsi="新宋体" w:eastAsia="新宋体" w:cs="新宋体"/>
          <w:bCs/>
          <w:sz w:val="32"/>
          <w:szCs w:val="30"/>
        </w:rPr>
      </w:pPr>
    </w:p>
    <w:p>
      <w:pPr>
        <w:spacing w:line="560" w:lineRule="exact"/>
        <w:ind w:firstLine="4640" w:firstLineChars="1450"/>
        <w:rPr>
          <w:rFonts w:hint="eastAsia" w:ascii="新宋体" w:hAnsi="新宋体" w:eastAsia="新宋体" w:cs="新宋体"/>
          <w:bCs/>
          <w:sz w:val="32"/>
          <w:szCs w:val="30"/>
        </w:rPr>
      </w:pPr>
      <w:r>
        <w:rPr>
          <w:rFonts w:hint="eastAsia" w:ascii="新宋体" w:hAnsi="新宋体" w:eastAsia="新宋体" w:cs="新宋体"/>
          <w:bCs/>
          <w:sz w:val="32"/>
          <w:szCs w:val="30"/>
        </w:rPr>
        <w:t>广东省未成年犯管教所</w:t>
      </w:r>
    </w:p>
    <w:p>
      <w:pPr>
        <w:spacing w:line="560" w:lineRule="exact"/>
        <w:ind w:firstLine="4640" w:firstLineChars="1450"/>
        <w:rPr>
          <w:rFonts w:hint="eastAsia" w:ascii="新宋体" w:hAnsi="新宋体" w:eastAsia="新宋体" w:cs="新宋体"/>
          <w:sz w:val="30"/>
          <w:szCs w:val="30"/>
          <w:lang w:val="en-US" w:eastAsia="zh-CN"/>
        </w:rPr>
      </w:pPr>
      <w:r>
        <w:rPr>
          <w:rFonts w:hint="eastAsia" w:ascii="新宋体" w:hAnsi="新宋体" w:eastAsia="新宋体" w:cs="新宋体"/>
          <w:bCs/>
          <w:sz w:val="32"/>
          <w:szCs w:val="30"/>
          <w:lang w:val="en-US" w:eastAsia="zh-CN"/>
        </w:rPr>
        <w:t xml:space="preserve">  </w:t>
      </w:r>
      <w:r>
        <w:rPr>
          <w:rFonts w:hint="eastAsia" w:ascii="新宋体" w:hAnsi="新宋体" w:eastAsia="新宋体" w:cs="新宋体"/>
          <w:bCs/>
          <w:sz w:val="32"/>
          <w:szCs w:val="30"/>
        </w:rPr>
        <w:t xml:space="preserve"> 202</w:t>
      </w:r>
      <w:r>
        <w:rPr>
          <w:rFonts w:hint="eastAsia" w:ascii="新宋体" w:hAnsi="新宋体" w:eastAsia="新宋体" w:cs="新宋体"/>
          <w:bCs/>
          <w:sz w:val="32"/>
          <w:szCs w:val="30"/>
          <w:lang w:val="en-US" w:eastAsia="zh-CN"/>
        </w:rPr>
        <w:t>4</w:t>
      </w:r>
      <w:r>
        <w:rPr>
          <w:rFonts w:hint="eastAsia" w:ascii="新宋体" w:hAnsi="新宋体" w:eastAsia="新宋体" w:cs="新宋体"/>
          <w:bCs/>
          <w:sz w:val="32"/>
          <w:szCs w:val="30"/>
        </w:rPr>
        <w:t>年</w:t>
      </w:r>
      <w:r>
        <w:rPr>
          <w:rFonts w:hint="eastAsia" w:ascii="新宋体" w:hAnsi="新宋体" w:eastAsia="新宋体" w:cs="新宋体"/>
          <w:bCs/>
          <w:sz w:val="32"/>
          <w:szCs w:val="30"/>
          <w:lang w:val="en-US" w:eastAsia="zh-CN"/>
        </w:rPr>
        <w:t>7</w:t>
      </w:r>
      <w:r>
        <w:rPr>
          <w:rFonts w:hint="eastAsia" w:ascii="新宋体" w:hAnsi="新宋体" w:eastAsia="新宋体" w:cs="新宋体"/>
          <w:bCs/>
          <w:sz w:val="32"/>
          <w:szCs w:val="30"/>
        </w:rPr>
        <w:t>月</w:t>
      </w:r>
      <w:r>
        <w:rPr>
          <w:rFonts w:hint="eastAsia" w:ascii="新宋体" w:hAnsi="新宋体" w:eastAsia="新宋体" w:cs="新宋体"/>
          <w:bCs/>
          <w:sz w:val="32"/>
          <w:szCs w:val="30"/>
          <w:lang w:val="en-US" w:eastAsia="zh-CN"/>
        </w:rPr>
        <w:t>8</w:t>
      </w:r>
      <w:r>
        <w:rPr>
          <w:rFonts w:hint="eastAsia" w:ascii="新宋体" w:hAnsi="新宋体" w:eastAsia="新宋体" w:cs="新宋体"/>
          <w:bCs/>
          <w:sz w:val="32"/>
          <w:szCs w:val="30"/>
        </w:rPr>
        <w:t>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新宋体" w:hAnsi="新宋体" w:eastAsia="新宋体" w:cs="新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新宋体" w:hAnsi="新宋体" w:eastAsia="新宋体" w:cs="新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新宋体" w:hAnsi="新宋体" w:eastAsia="新宋体" w:cs="新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center"/>
        <w:textAlignment w:val="auto"/>
        <w:rPr>
          <w:rFonts w:hint="eastAsia" w:ascii="新宋体" w:hAnsi="新宋体" w:eastAsia="新宋体" w:cs="新宋体"/>
          <w:b/>
          <w:kern w:val="0"/>
          <w:sz w:val="30"/>
          <w:szCs w:val="30"/>
          <w:lang w:val="en-US" w:eastAsia="zh-CN"/>
        </w:rPr>
      </w:pPr>
      <w:r>
        <w:rPr>
          <w:rFonts w:hint="eastAsia" w:ascii="新宋体" w:hAnsi="新宋体" w:eastAsia="新宋体" w:cs="新宋体"/>
          <w:b/>
          <w:kern w:val="0"/>
          <w:sz w:val="30"/>
          <w:szCs w:val="30"/>
        </w:rPr>
        <w:t>承诺</w:t>
      </w:r>
      <w:r>
        <w:rPr>
          <w:rFonts w:hint="eastAsia" w:ascii="新宋体" w:hAnsi="新宋体" w:eastAsia="新宋体" w:cs="新宋体"/>
          <w:b/>
          <w:kern w:val="0"/>
          <w:sz w:val="30"/>
          <w:szCs w:val="30"/>
          <w:lang w:val="en-US" w:eastAsia="zh-CN"/>
        </w:rPr>
        <w:t>函</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新宋体" w:hAnsi="新宋体" w:eastAsia="新宋体" w:cs="新宋体"/>
          <w:sz w:val="30"/>
          <w:szCs w:val="30"/>
        </w:rPr>
      </w:pPr>
      <w:r>
        <w:rPr>
          <w:rFonts w:hint="eastAsia" w:ascii="新宋体" w:hAnsi="新宋体" w:eastAsia="新宋体" w:cs="新宋体"/>
          <w:sz w:val="30"/>
          <w:szCs w:val="30"/>
        </w:rPr>
        <w:t>广东省未成年犯管教所（白云监狱）：</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我司同意入选贵单位的</w:t>
      </w:r>
      <w:r>
        <w:rPr>
          <w:rFonts w:hint="eastAsia" w:ascii="新宋体" w:hAnsi="新宋体" w:eastAsia="新宋体" w:cs="新宋体"/>
          <w:sz w:val="30"/>
          <w:szCs w:val="30"/>
          <w:lang w:val="en-US" w:eastAsia="zh-CN"/>
        </w:rPr>
        <w:t>采购代理机构</w:t>
      </w:r>
      <w:r>
        <w:rPr>
          <w:rFonts w:hint="eastAsia" w:ascii="新宋体" w:hAnsi="新宋体" w:eastAsia="新宋体" w:cs="新宋体"/>
          <w:sz w:val="30"/>
          <w:szCs w:val="30"/>
        </w:rPr>
        <w:t>名录,同时作出如下承诺：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一、我司近3年未在经营活动中出现重大违法记录。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二、所提供的材料真实有效,且没有遗漏或隐瞒其他重要相关信息。</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三、接受</w:t>
      </w:r>
      <w:r>
        <w:rPr>
          <w:rFonts w:hint="eastAsia" w:ascii="新宋体" w:hAnsi="新宋体" w:eastAsia="新宋体" w:cs="新宋体"/>
          <w:sz w:val="30"/>
          <w:szCs w:val="30"/>
          <w:lang w:eastAsia="zh-CN"/>
        </w:rPr>
        <w:t>采购人</w:t>
      </w:r>
      <w:r>
        <w:rPr>
          <w:rFonts w:hint="eastAsia" w:ascii="新宋体" w:hAnsi="新宋体" w:eastAsia="新宋体" w:cs="新宋体"/>
          <w:sz w:val="30"/>
          <w:szCs w:val="30"/>
        </w:rPr>
        <w:t>的抽选,被选中后,无故不</w:t>
      </w:r>
      <w:r>
        <w:rPr>
          <w:rFonts w:hint="eastAsia" w:ascii="新宋体" w:hAnsi="新宋体" w:eastAsia="新宋体" w:cs="新宋体"/>
          <w:sz w:val="30"/>
          <w:szCs w:val="30"/>
          <w:lang w:val="en-US" w:eastAsia="zh-CN"/>
        </w:rPr>
        <w:t>得</w:t>
      </w:r>
      <w:r>
        <w:rPr>
          <w:rFonts w:hint="eastAsia" w:ascii="新宋体" w:hAnsi="新宋体" w:eastAsia="新宋体" w:cs="新宋体"/>
          <w:sz w:val="30"/>
          <w:szCs w:val="30"/>
        </w:rPr>
        <w:t>拒绝接受</w:t>
      </w:r>
      <w:r>
        <w:rPr>
          <w:rFonts w:hint="eastAsia" w:ascii="新宋体" w:hAnsi="新宋体" w:eastAsia="新宋体" w:cs="新宋体"/>
          <w:sz w:val="30"/>
          <w:szCs w:val="30"/>
          <w:lang w:val="en-US" w:eastAsia="zh-CN"/>
        </w:rPr>
        <w:t>委托代理</w:t>
      </w:r>
      <w:r>
        <w:rPr>
          <w:rFonts w:hint="eastAsia" w:ascii="新宋体" w:hAnsi="新宋体" w:eastAsia="新宋体" w:cs="新宋体"/>
          <w:sz w:val="30"/>
          <w:szCs w:val="30"/>
        </w:rPr>
        <w:t>业务。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四、依法尽职的完成</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人的委托事项,为</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人提供优质服务。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五、在招标代理活动中严格遵守政府采购及招投标相关法律法规,确保</w:t>
      </w:r>
      <w:r>
        <w:rPr>
          <w:rFonts w:hint="eastAsia" w:ascii="新宋体" w:hAnsi="新宋体" w:eastAsia="新宋体" w:cs="新宋体"/>
          <w:sz w:val="30"/>
          <w:szCs w:val="30"/>
          <w:lang w:val="en-US" w:eastAsia="zh-CN"/>
        </w:rPr>
        <w:t>项目</w:t>
      </w:r>
      <w:r>
        <w:rPr>
          <w:rFonts w:hint="eastAsia" w:ascii="新宋体" w:hAnsi="新宋体" w:eastAsia="新宋体" w:cs="新宋体"/>
          <w:sz w:val="30"/>
          <w:szCs w:val="30"/>
        </w:rPr>
        <w:t>投标活动公开、公正、公平进行。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六、遵守广东省未成年犯管教所（白云监狱）政府采购管理实施细则》《</w:t>
      </w:r>
      <w:r>
        <w:rPr>
          <w:rFonts w:hint="eastAsia" w:ascii="新宋体" w:hAnsi="新宋体" w:eastAsia="新宋体" w:cs="新宋体"/>
          <w:sz w:val="30"/>
          <w:szCs w:val="30"/>
        </w:rPr>
        <w:fldChar w:fldCharType="begin"/>
      </w:r>
      <w:r>
        <w:rPr>
          <w:rFonts w:hint="eastAsia" w:ascii="新宋体" w:hAnsi="新宋体" w:eastAsia="新宋体" w:cs="新宋体"/>
          <w:sz w:val="30"/>
          <w:szCs w:val="30"/>
        </w:rPr>
        <w:instrText xml:space="preserve"> HYPERLINK "http://29.42.8.6:9010/oa/work/javascript:OZ.Attachment.downloadAttachment(758750877,'doc')" </w:instrText>
      </w:r>
      <w:r>
        <w:rPr>
          <w:rFonts w:hint="eastAsia" w:ascii="新宋体" w:hAnsi="新宋体" w:eastAsia="新宋体" w:cs="新宋体"/>
          <w:sz w:val="30"/>
          <w:szCs w:val="30"/>
        </w:rPr>
        <w:fldChar w:fldCharType="separate"/>
      </w:r>
      <w:r>
        <w:rPr>
          <w:rFonts w:hint="eastAsia" w:ascii="新宋体" w:hAnsi="新宋体" w:eastAsia="新宋体" w:cs="新宋体"/>
          <w:sz w:val="30"/>
          <w:szCs w:val="30"/>
        </w:rPr>
        <w:t>广东省省属监狱系统采购代理机构管理工作指引</w:t>
      </w:r>
      <w:r>
        <w:rPr>
          <w:rFonts w:hint="eastAsia" w:ascii="新宋体" w:hAnsi="新宋体" w:eastAsia="新宋体" w:cs="新宋体"/>
          <w:sz w:val="30"/>
          <w:szCs w:val="30"/>
        </w:rPr>
        <w:fldChar w:fldCharType="end"/>
      </w:r>
      <w:r>
        <w:rPr>
          <w:rFonts w:hint="eastAsia" w:ascii="新宋体" w:hAnsi="新宋体" w:eastAsia="新宋体" w:cs="新宋体"/>
          <w:sz w:val="30"/>
          <w:szCs w:val="30"/>
        </w:rPr>
        <w:t>（试行）》《</w:t>
      </w:r>
      <w:r>
        <w:rPr>
          <w:rFonts w:hint="eastAsia" w:ascii="新宋体" w:hAnsi="新宋体" w:eastAsia="新宋体" w:cs="新宋体"/>
          <w:sz w:val="30"/>
          <w:szCs w:val="30"/>
        </w:rPr>
        <w:fldChar w:fldCharType="begin"/>
      </w:r>
      <w:r>
        <w:rPr>
          <w:rFonts w:hint="eastAsia" w:ascii="新宋体" w:hAnsi="新宋体" w:eastAsia="新宋体" w:cs="新宋体"/>
          <w:sz w:val="30"/>
          <w:szCs w:val="30"/>
        </w:rPr>
        <w:instrText xml:space="preserve"> HYPERLINK "http://29.42.8.6:9010/oa/work/javascript:OZ.Attachment.downloadAttachment(758750877,'doc')" </w:instrText>
      </w:r>
      <w:r>
        <w:rPr>
          <w:rFonts w:hint="eastAsia" w:ascii="新宋体" w:hAnsi="新宋体" w:eastAsia="新宋体" w:cs="新宋体"/>
          <w:sz w:val="30"/>
          <w:szCs w:val="30"/>
        </w:rPr>
        <w:fldChar w:fldCharType="separate"/>
      </w:r>
      <w:r>
        <w:rPr>
          <w:rFonts w:hint="eastAsia" w:ascii="新宋体" w:hAnsi="新宋体" w:eastAsia="新宋体" w:cs="新宋体"/>
          <w:sz w:val="30"/>
          <w:szCs w:val="30"/>
        </w:rPr>
        <w:t>广东省未成年犯管教所（白云监狱）采购代理机构管理办法</w:t>
      </w:r>
      <w:r>
        <w:rPr>
          <w:rFonts w:hint="eastAsia" w:ascii="新宋体" w:hAnsi="新宋体" w:eastAsia="新宋体" w:cs="新宋体"/>
          <w:sz w:val="30"/>
          <w:szCs w:val="30"/>
        </w:rPr>
        <w:fldChar w:fldCharType="end"/>
      </w:r>
      <w:r>
        <w:rPr>
          <w:rFonts w:hint="eastAsia" w:ascii="新宋体" w:hAnsi="新宋体" w:eastAsia="新宋体" w:cs="新宋体"/>
          <w:sz w:val="30"/>
          <w:szCs w:val="30"/>
        </w:rPr>
        <w:t>》的考核管理规定。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sz w:val="30"/>
          <w:szCs w:val="30"/>
          <w:lang w:eastAsia="zh-CN"/>
        </w:rPr>
      </w:pPr>
      <w:r>
        <w:rPr>
          <w:rFonts w:hint="eastAsia" w:ascii="新宋体" w:hAnsi="新宋体" w:eastAsia="新宋体" w:cs="新宋体"/>
          <w:sz w:val="30"/>
          <w:szCs w:val="30"/>
          <w:highlight w:val="none"/>
          <w:lang w:eastAsia="zh-CN"/>
        </w:rPr>
        <w:t>七、</w:t>
      </w:r>
      <w:r>
        <w:rPr>
          <w:rFonts w:hint="eastAsia" w:ascii="新宋体" w:hAnsi="新宋体" w:eastAsia="新宋体" w:cs="新宋体"/>
          <w:strike w:val="0"/>
          <w:dstrike w:val="0"/>
          <w:sz w:val="32"/>
          <w:szCs w:val="32"/>
          <w:lang w:val="en-US" w:eastAsia="zh-CN"/>
        </w:rPr>
        <w:t>自觉接受省属监狱系统及本单位有关规章制度的监督。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sz w:val="30"/>
          <w:szCs w:val="30"/>
          <w:lang w:eastAsia="zh-CN"/>
        </w:rPr>
      </w:pPr>
      <w:r>
        <w:rPr>
          <w:rFonts w:hint="eastAsia" w:ascii="新宋体" w:hAnsi="新宋体" w:eastAsia="新宋体" w:cs="新宋体"/>
          <w:sz w:val="30"/>
          <w:szCs w:val="30"/>
          <w:lang w:val="en-US" w:eastAsia="zh-CN"/>
        </w:rPr>
        <w:t>八</w:t>
      </w:r>
      <w:r>
        <w:rPr>
          <w:rFonts w:hint="eastAsia" w:ascii="新宋体" w:hAnsi="新宋体" w:eastAsia="新宋体" w:cs="新宋体"/>
          <w:sz w:val="30"/>
          <w:szCs w:val="30"/>
          <w:lang w:eastAsia="zh-CN"/>
        </w:rPr>
        <w:t>、负责编制采购档案，并及时移交采购人。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eastAsia" w:ascii="新宋体" w:hAnsi="新宋体" w:eastAsia="新宋体" w:cs="新宋体"/>
          <w:sz w:val="30"/>
          <w:szCs w:val="30"/>
          <w:lang w:eastAsia="zh-CN"/>
        </w:rPr>
      </w:pP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Pr>
        <w:t>法人代表或授权人(签字)</w:t>
      </w:r>
      <w:r>
        <w:rPr>
          <w:rFonts w:hint="eastAsia" w:ascii="新宋体" w:hAnsi="新宋体" w:eastAsia="新宋体" w:cs="新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default"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Pr>
        <w:t>单位(公章)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eastAsia" w:ascii="新宋体" w:hAnsi="新宋体" w:eastAsia="新宋体" w:cs="新宋体"/>
          <w:color w:val="000000"/>
          <w:sz w:val="32"/>
          <w:szCs w:val="32"/>
        </w:rPr>
      </w:pP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Pr>
        <w:t xml:space="preserve">年  </w:t>
      </w: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Pr>
        <w:t xml:space="preserve">  月 </w:t>
      </w: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Pr>
        <w:t xml:space="preserve">日 </w:t>
      </w:r>
    </w:p>
    <w:p>
      <w:pPr>
        <w:spacing w:line="600" w:lineRule="exact"/>
        <w:jc w:val="left"/>
        <w:rPr>
          <w:rFonts w:hint="eastAsia" w:ascii="新宋体" w:hAnsi="新宋体" w:eastAsia="新宋体" w:cs="新宋体"/>
          <w:color w:val="000000"/>
          <w:sz w:val="30"/>
          <w:szCs w:val="30"/>
          <w:lang w:val="en-US" w:eastAsia="zh-CN"/>
        </w:rPr>
      </w:pPr>
    </w:p>
    <w:p>
      <w:pPr>
        <w:spacing w:line="600" w:lineRule="exact"/>
        <w:jc w:val="left"/>
        <w:rPr>
          <w:rFonts w:hint="eastAsia" w:ascii="新宋体" w:hAnsi="新宋体" w:eastAsia="新宋体" w:cs="新宋体"/>
          <w:color w:val="000000"/>
          <w:sz w:val="30"/>
          <w:szCs w:val="30"/>
          <w:lang w:val="en-US" w:eastAsia="zh-CN"/>
        </w:rPr>
      </w:pPr>
    </w:p>
    <w:p>
      <w:pPr>
        <w:spacing w:line="600" w:lineRule="exact"/>
        <w:jc w:val="both"/>
        <w:rPr>
          <w:rFonts w:hint="eastAsia" w:ascii="新宋体" w:hAnsi="新宋体" w:eastAsia="新宋体" w:cs="新宋体"/>
          <w:color w:val="000000"/>
          <w:sz w:val="30"/>
          <w:szCs w:val="30"/>
          <w:lang w:val="en-US" w:eastAsia="zh-CN"/>
        </w:rPr>
      </w:pPr>
    </w:p>
    <w:p>
      <w:pPr>
        <w:spacing w:line="600" w:lineRule="exact"/>
        <w:jc w:val="both"/>
        <w:rPr>
          <w:rFonts w:hint="eastAsia" w:ascii="新宋体" w:hAnsi="新宋体" w:eastAsia="新宋体" w:cs="新宋体"/>
          <w:color w:val="000000"/>
          <w:sz w:val="30"/>
          <w:szCs w:val="30"/>
          <w:lang w:val="en-US" w:eastAsia="zh-CN"/>
        </w:rPr>
      </w:pPr>
    </w:p>
    <w:p>
      <w:pPr>
        <w:spacing w:line="600" w:lineRule="exact"/>
        <w:jc w:val="both"/>
        <w:rPr>
          <w:rFonts w:hint="eastAsia" w:ascii="新宋体" w:hAnsi="新宋体" w:eastAsia="新宋体" w:cs="新宋体"/>
          <w:color w:val="000000"/>
          <w:sz w:val="30"/>
          <w:szCs w:val="30"/>
          <w:lang w:val="en-US" w:eastAsia="zh-CN"/>
        </w:rPr>
      </w:pPr>
    </w:p>
    <w:p>
      <w:pPr>
        <w:spacing w:line="600" w:lineRule="exact"/>
        <w:jc w:val="both"/>
        <w:rPr>
          <w:rFonts w:hint="eastAsia" w:ascii="新宋体" w:hAnsi="新宋体" w:eastAsia="新宋体" w:cs="新宋体"/>
          <w:color w:val="000000"/>
          <w:sz w:val="30"/>
          <w:szCs w:val="30"/>
          <w:lang w:val="en-US" w:eastAsia="zh-CN"/>
        </w:rPr>
      </w:pPr>
    </w:p>
    <w:p>
      <w:pPr>
        <w:spacing w:line="600" w:lineRule="exact"/>
        <w:jc w:val="both"/>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廉洁自律承诺书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广东省未成年犯管教所（白云监狱）：</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为保证采购项目招投标工作的公平、公正、公开，规范政府采购代理行为，我公司自愿签订《廉洁自律承诺书》，并向贵局作出以下承诺：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一、自觉遵守国家招标采购法律法规。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二、在招标代理过程中不利用行贿、欺骗、弄虚作假等不正当手段承接招标代理业务。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三、严格按照国家法律法规履行职责，组织招标活动，不与任何第三方串通进行虚假招标、陪标、围标、串标、协助他人骗取中标活动。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四、不以任何方式进行可能影响招标公平、公正的任何活动，包括但不限于口头及书面形式，间接或直接向投标人泄露采购工作秘密。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五、不向投标人索要或接受回扣、礼金、有价证券、贵重物品及其他任何有可能影响公正招标的礼物，不以任何形式变相收取或者间接收受礼品等，包括未来利益。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六、一旦发现相关人员在采购过程中有不公正、不正当、不廉洁的行为，坚决予以抵制，并及时向采购人及监管部门举报。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七、若违反以上承诺或违反招标采购法律法规的有关规定，我方自愿永久放弃参与贵单位的一切采购活动，并承担采购活动规定的一切法律责任。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八、本承诺书自签署之日起生效。</w:t>
      </w:r>
    </w:p>
    <w:p>
      <w:pPr>
        <w:keepNext w:val="0"/>
        <w:keepLines w:val="0"/>
        <w:pageBreakBefore w:val="0"/>
        <w:widowControl w:val="0"/>
        <w:kinsoku/>
        <w:wordWrap/>
        <w:overflowPunct/>
        <w:topLinePunct w:val="0"/>
        <w:autoSpaceDE/>
        <w:autoSpaceDN/>
        <w:bidi w:val="0"/>
        <w:adjustRightInd/>
        <w:snapToGrid/>
        <w:spacing w:line="520" w:lineRule="exact"/>
        <w:ind w:right="1120"/>
        <w:jc w:val="right"/>
        <w:textAlignment w:val="auto"/>
        <w:rPr>
          <w:rFonts w:hint="eastAsia" w:ascii="新宋体" w:hAnsi="新宋体" w:eastAsia="新宋体" w:cs="新宋体"/>
          <w:color w:val="000000"/>
          <w:sz w:val="30"/>
          <w:szCs w:val="30"/>
        </w:rPr>
      </w:pPr>
      <w:r>
        <w:rPr>
          <w:rFonts w:hint="eastAsia" w:ascii="新宋体" w:hAnsi="新宋体" w:eastAsia="新宋体" w:cs="新宋体"/>
          <w:sz w:val="30"/>
          <w:szCs w:val="30"/>
        </w:rPr>
        <w:t>法人代表或授权人(签字)</w:t>
      </w:r>
      <w:r>
        <w:rPr>
          <w:rFonts w:hint="eastAsia" w:ascii="新宋体" w:hAnsi="新宋体" w:eastAsia="新宋体" w:cs="新宋体"/>
          <w:color w:val="00000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right="1120" w:firstLine="4200" w:firstLineChars="1400"/>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承诺单位（签章）：</w:t>
      </w:r>
    </w:p>
    <w:p>
      <w:pPr>
        <w:keepNext w:val="0"/>
        <w:keepLines w:val="0"/>
        <w:pageBreakBefore w:val="0"/>
        <w:widowControl w:val="0"/>
        <w:kinsoku/>
        <w:wordWrap/>
        <w:overflowPunct/>
        <w:topLinePunct w:val="0"/>
        <w:autoSpaceDE/>
        <w:autoSpaceDN/>
        <w:bidi w:val="0"/>
        <w:adjustRightInd/>
        <w:snapToGrid/>
        <w:spacing w:line="520" w:lineRule="exact"/>
        <w:ind w:right="1120"/>
        <w:jc w:val="right"/>
        <w:textAlignment w:val="auto"/>
        <w:rPr>
          <w:rFonts w:hint="eastAsia" w:ascii="新宋体" w:hAnsi="新宋体" w:eastAsia="新宋体" w:cs="新宋体"/>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签订日期：    年   月   日</w:t>
      </w:r>
    </w:p>
    <w:p>
      <w:pPr>
        <w:rPr>
          <w:rFonts w:hint="eastAsia" w:ascii="新宋体" w:hAnsi="新宋体" w:eastAsia="新宋体" w:cs="新宋体"/>
          <w:lang w:val="en-US" w:eastAsia="zh-CN"/>
        </w:rPr>
      </w:pPr>
    </w:p>
    <w:p>
      <w:pPr>
        <w:rPr>
          <w:rFonts w:hint="eastAsia" w:ascii="新宋体" w:hAnsi="新宋体" w:eastAsia="新宋体" w:cs="新宋体"/>
          <w:sz w:val="30"/>
          <w:szCs w:val="30"/>
          <w:lang w:val="en-US" w:eastAsia="zh-CN"/>
        </w:rPr>
      </w:pPr>
    </w:p>
    <w:p>
      <w:pPr>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附件3</w:t>
      </w:r>
    </w:p>
    <w:p>
      <w:pPr>
        <w:jc w:val="center"/>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广东省未成年犯管教所（白云监狱）</w:t>
      </w:r>
    </w:p>
    <w:p>
      <w:pPr>
        <w:jc w:val="center"/>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采购代理机构遴选项目报名表</w:t>
      </w:r>
    </w:p>
    <w:tbl>
      <w:tblPr>
        <w:tblStyle w:val="6"/>
        <w:tblpPr w:leftFromText="180" w:rightFromText="180" w:vertAnchor="text" w:horzAnchor="page" w:tblpX="997" w:tblpY="377"/>
        <w:tblOverlap w:val="never"/>
        <w:tblW w:w="100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4" w:hRule="atLeast"/>
          <w:tblCellSpacing w:w="0" w:type="dxa"/>
        </w:trPr>
        <w:tc>
          <w:tcPr>
            <w:tcW w:w="100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新宋体" w:hAnsi="新宋体" w:eastAsia="新宋体" w:cs="新宋体"/>
                <w:lang w:val="en-US" w:eastAsia="zh-CN"/>
              </w:rPr>
            </w:pPr>
            <w:r>
              <w:rPr>
                <w:rFonts w:hint="eastAsia" w:ascii="新宋体" w:hAnsi="新宋体" w:eastAsia="新宋体" w:cs="新宋体"/>
                <w:lang w:val="en-US" w:eastAsia="zh-CN"/>
              </w:rPr>
              <w:t>报名时间：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6" w:hRule="atLeast"/>
          <w:tblCellSpacing w:w="0" w:type="dxa"/>
        </w:trPr>
        <w:tc>
          <w:tcPr>
            <w:tcW w:w="100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新宋体" w:hAnsi="新宋体" w:eastAsia="新宋体" w:cs="新宋体"/>
                <w:lang w:val="en-US" w:eastAsia="zh-CN"/>
              </w:rPr>
            </w:pPr>
            <w:r>
              <w:rPr>
                <w:rFonts w:hint="eastAsia" w:ascii="新宋体" w:hAnsi="新宋体" w:eastAsia="新宋体" w:cs="新宋体"/>
                <w:lang w:val="en-US" w:eastAsia="zh-CN"/>
              </w:rPr>
              <w:t>单位名称：              （盖章）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8" w:hRule="atLeast"/>
          <w:tblCellSpacing w:w="0" w:type="dxa"/>
        </w:trPr>
        <w:tc>
          <w:tcPr>
            <w:tcW w:w="100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新宋体" w:hAnsi="新宋体" w:eastAsia="新宋体" w:cs="新宋体"/>
                <w:lang w:val="en-US" w:eastAsia="zh-CN"/>
              </w:rPr>
            </w:pPr>
            <w:r>
              <w:rPr>
                <w:rFonts w:hint="eastAsia" w:ascii="新宋体" w:hAnsi="新宋体" w:eastAsia="新宋体" w:cs="新宋体"/>
                <w:lang w:val="en-US" w:eastAsia="zh-CN"/>
              </w:rPr>
              <w:t>授权代表姓名及联系方式：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1" w:hRule="atLeast"/>
          <w:tblCellSpacing w:w="0" w:type="dxa"/>
        </w:trPr>
        <w:tc>
          <w:tcPr>
            <w:tcW w:w="100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新宋体" w:hAnsi="新宋体" w:eastAsia="新宋体" w:cs="新宋体"/>
                <w:lang w:val="en-US" w:eastAsia="zh-CN"/>
              </w:rPr>
            </w:pPr>
            <w:r>
              <w:rPr>
                <w:rFonts w:hint="eastAsia" w:ascii="新宋体" w:hAnsi="新宋体" w:eastAsia="新宋体" w:cs="新宋体"/>
                <w:lang w:val="en-US" w:eastAsia="zh-CN"/>
              </w:rPr>
              <w:t>以下材料带齐的请勾选，并按照顺序摆放交齐采购办留存。</w:t>
            </w:r>
          </w:p>
          <w:p>
            <w:pPr>
              <w:rPr>
                <w:rFonts w:hint="eastAsia" w:ascii="新宋体" w:hAnsi="新宋体" w:eastAsia="新宋体" w:cs="新宋体"/>
                <w:lang w:val="en-US" w:eastAsia="zh-CN"/>
              </w:rPr>
            </w:pPr>
            <w:bookmarkStart w:id="0" w:name="_Hlk34575321"/>
            <w:r>
              <w:rPr>
                <w:rFonts w:hint="eastAsia" w:ascii="新宋体" w:hAnsi="新宋体" w:eastAsia="新宋体" w:cs="新宋体"/>
                <w:lang w:val="en-US" w:eastAsia="zh-CN"/>
              </w:rPr>
              <w:t>1.采购代理机构遴选报名表                                               □</w:t>
            </w:r>
          </w:p>
          <w:p>
            <w:pPr>
              <w:rPr>
                <w:rFonts w:hint="eastAsia" w:ascii="新宋体" w:hAnsi="新宋体" w:eastAsia="新宋体" w:cs="新宋体"/>
                <w:lang w:val="en-US" w:eastAsia="zh-CN"/>
              </w:rPr>
            </w:pPr>
            <w:r>
              <w:rPr>
                <w:rFonts w:hint="eastAsia" w:ascii="新宋体" w:hAnsi="新宋体" w:eastAsia="新宋体" w:cs="新宋体"/>
                <w:lang w:val="en-US" w:eastAsia="zh-CN"/>
              </w:rPr>
              <w:t xml:space="preserve">2.企业营业执照                                                  □ </w:t>
            </w:r>
          </w:p>
          <w:p>
            <w:pPr>
              <w:rPr>
                <w:rFonts w:hint="eastAsia" w:ascii="新宋体" w:hAnsi="新宋体" w:eastAsia="新宋体" w:cs="新宋体"/>
                <w:lang w:val="en-US" w:eastAsia="zh-CN"/>
              </w:rPr>
            </w:pPr>
            <w:r>
              <w:rPr>
                <w:rFonts w:hint="eastAsia" w:ascii="新宋体" w:hAnsi="新宋体" w:eastAsia="新宋体" w:cs="新宋体"/>
                <w:lang w:val="en-US" w:eastAsia="zh-CN"/>
              </w:rPr>
              <w:t xml:space="preserve">3.法定代表人身份证明书或法定代表人授权委托书                           □                                                                                                  </w:t>
            </w:r>
          </w:p>
          <w:p>
            <w:pPr>
              <w:rPr>
                <w:rFonts w:hint="eastAsia" w:ascii="新宋体" w:hAnsi="新宋体" w:eastAsia="新宋体" w:cs="新宋体"/>
                <w:lang w:val="en-US" w:eastAsia="zh-CN"/>
              </w:rPr>
            </w:pPr>
            <w:r>
              <w:rPr>
                <w:rFonts w:hint="eastAsia" w:ascii="新宋体" w:hAnsi="新宋体" w:eastAsia="新宋体" w:cs="新宋体"/>
                <w:lang w:val="en-US" w:eastAsia="zh-CN"/>
              </w:rPr>
              <w:t>4.单位基本情况                                                         □</w:t>
            </w:r>
          </w:p>
          <w:p>
            <w:pPr>
              <w:rPr>
                <w:rFonts w:hint="eastAsia" w:ascii="新宋体" w:hAnsi="新宋体" w:eastAsia="新宋体" w:cs="新宋体"/>
                <w:lang w:val="en-US" w:eastAsia="zh-CN"/>
              </w:rPr>
            </w:pPr>
            <w:r>
              <w:rPr>
                <w:rFonts w:hint="eastAsia" w:ascii="新宋体" w:hAnsi="新宋体" w:eastAsia="新宋体" w:cs="新宋体"/>
                <w:lang w:val="en-US" w:eastAsia="zh-CN"/>
              </w:rPr>
              <w:t>5.</w:t>
            </w:r>
            <w:bookmarkEnd w:id="0"/>
            <w:r>
              <w:rPr>
                <w:rFonts w:hint="eastAsia" w:ascii="新宋体" w:hAnsi="新宋体" w:eastAsia="新宋体" w:cs="新宋体"/>
                <w:lang w:val="en-US" w:eastAsia="zh-CN"/>
              </w:rPr>
              <w:t>资质证明材料（参考正文“资质要求”）                                 □</w:t>
            </w:r>
          </w:p>
          <w:p>
            <w:pPr>
              <w:rPr>
                <w:rFonts w:hint="eastAsia" w:ascii="新宋体" w:hAnsi="新宋体" w:eastAsia="新宋体" w:cs="新宋体"/>
                <w:lang w:val="en-US" w:eastAsia="zh-CN"/>
              </w:rPr>
            </w:pPr>
            <w:r>
              <w:rPr>
                <w:rFonts w:hint="eastAsia" w:ascii="新宋体" w:hAnsi="新宋体" w:eastAsia="新宋体" w:cs="新宋体"/>
                <w:lang w:val="en-US" w:eastAsia="zh-CN"/>
              </w:rPr>
              <w:t>6.项目业绩                                                             □</w:t>
            </w:r>
          </w:p>
          <w:p>
            <w:pPr>
              <w:rPr>
                <w:rFonts w:hint="eastAsia" w:ascii="新宋体" w:hAnsi="新宋体" w:eastAsia="新宋体" w:cs="新宋体"/>
                <w:lang w:val="en-US" w:eastAsia="zh-CN"/>
              </w:rPr>
            </w:pPr>
            <w:r>
              <w:rPr>
                <w:rFonts w:hint="eastAsia" w:ascii="新宋体" w:hAnsi="新宋体" w:eastAsia="新宋体" w:cs="新宋体"/>
                <w:lang w:val="en-US" w:eastAsia="zh-CN"/>
              </w:rPr>
              <w:t>7.承诺函、廉洁自律承诺书                                               □</w:t>
            </w:r>
          </w:p>
          <w:p>
            <w:pPr>
              <w:rPr>
                <w:rFonts w:hint="eastAsia" w:ascii="新宋体" w:hAnsi="新宋体" w:eastAsia="新宋体" w:cs="新宋体"/>
                <w:lang w:val="en-US" w:eastAsia="zh-CN"/>
              </w:rPr>
            </w:pPr>
            <w:r>
              <w:rPr>
                <w:rFonts w:hint="eastAsia" w:ascii="新宋体" w:hAnsi="新宋体" w:eastAsia="新宋体" w:cs="新宋体"/>
                <w:lang w:val="en-US" w:eastAsia="zh-CN"/>
              </w:rPr>
              <w:t>8.其他报名材料：</w:t>
            </w:r>
          </w:p>
          <w:p>
            <w:pPr>
              <w:rPr>
                <w:rFonts w:hint="eastAsia" w:ascii="新宋体" w:hAnsi="新宋体" w:eastAsia="新宋体" w:cs="新宋体"/>
                <w:lang w:val="en-US" w:eastAsia="zh-CN"/>
              </w:rPr>
            </w:pPr>
            <w:r>
              <w:rPr>
                <w:rFonts w:hint="eastAsia" w:ascii="新宋体" w:hAnsi="新宋体" w:eastAsia="新宋体" w:cs="新宋体"/>
                <w:lang w:val="en-US" w:eastAsia="zh-CN"/>
              </w:rPr>
              <w:t xml:space="preserve">                                               </w:t>
            </w:r>
          </w:p>
          <w:p>
            <w:pPr>
              <w:rPr>
                <w:rFonts w:hint="eastAsia" w:ascii="新宋体" w:hAnsi="新宋体" w:eastAsia="新宋体" w:cs="新宋体"/>
                <w:lang w:val="en-US" w:eastAsia="zh-CN"/>
              </w:rPr>
            </w:pPr>
          </w:p>
          <w:p>
            <w:pPr>
              <w:rPr>
                <w:rFonts w:hint="eastAsia" w:ascii="新宋体" w:hAnsi="新宋体" w:eastAsia="新宋体" w:cs="新宋体"/>
                <w:lang w:val="en-US" w:eastAsia="zh-CN"/>
              </w:rPr>
            </w:pPr>
            <w:r>
              <w:rPr>
                <w:rFonts w:hint="eastAsia" w:ascii="新宋体" w:hAnsi="新宋体" w:eastAsia="新宋体" w:cs="新宋体"/>
                <w:lang w:val="en-US" w:eastAsia="zh-CN"/>
              </w:rPr>
              <w:t xml:space="preserve">                                                                          </w:t>
            </w:r>
          </w:p>
          <w:p>
            <w:pPr>
              <w:rPr>
                <w:rFonts w:hint="eastAsia" w:ascii="新宋体" w:hAnsi="新宋体" w:eastAsia="新宋体" w:cs="新宋体"/>
                <w:lang w:val="en-US" w:eastAsia="zh-CN"/>
              </w:rPr>
            </w:pPr>
            <w:r>
              <w:rPr>
                <w:rFonts w:hint="eastAsia" w:ascii="新宋体" w:hAnsi="新宋体" w:eastAsia="新宋体" w:cs="新宋体"/>
                <w:lang w:val="en-US" w:eastAsia="zh-CN"/>
              </w:rPr>
              <w:t xml:space="preserve">     </w:t>
            </w:r>
          </w:p>
          <w:p>
            <w:pPr>
              <w:rPr>
                <w:rFonts w:hint="eastAsia" w:ascii="新宋体" w:hAnsi="新宋体" w:eastAsia="新宋体" w:cs="新宋体"/>
                <w:lang w:val="en-US" w:eastAsia="zh-CN"/>
              </w:rPr>
            </w:pPr>
            <w:r>
              <w:rPr>
                <w:rFonts w:hint="eastAsia" w:ascii="新宋体" w:hAnsi="新宋体" w:eastAsia="新宋体" w:cs="新宋体"/>
                <w:lang w:val="en-US"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1" w:hRule="atLeast"/>
          <w:tblCellSpacing w:w="0" w:type="dxa"/>
        </w:trPr>
        <w:tc>
          <w:tcPr>
            <w:tcW w:w="100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新宋体" w:hAnsi="新宋体" w:eastAsia="新宋体" w:cs="新宋体"/>
                <w:lang w:val="en-US" w:eastAsia="zh-CN"/>
              </w:rPr>
            </w:pPr>
            <w:r>
              <w:rPr>
                <w:rFonts w:hint="eastAsia" w:ascii="新宋体" w:hAnsi="新宋体" w:eastAsia="新宋体" w:cs="新宋体"/>
                <w:lang w:val="en-US" w:eastAsia="zh-CN"/>
              </w:rPr>
              <w:t>以上内容由报名单位填写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0" w:hRule="atLeast"/>
          <w:tblCellSpacing w:w="0" w:type="dxa"/>
        </w:trPr>
        <w:tc>
          <w:tcPr>
            <w:tcW w:w="10020" w:type="dxa"/>
            <w:tcBorders>
              <w:top w:val="outset" w:color="auto" w:sz="6" w:space="0"/>
              <w:left w:val="outset" w:color="auto" w:sz="6" w:space="0"/>
              <w:bottom w:val="outset" w:color="auto" w:sz="6" w:space="0"/>
              <w:right w:val="outset" w:color="auto" w:sz="6" w:space="0"/>
            </w:tcBorders>
            <w:noWrap w:val="0"/>
            <w:vAlign w:val="center"/>
          </w:tcPr>
          <w:p>
            <w:pPr>
              <w:rPr>
                <w:rFonts w:hint="eastAsia" w:ascii="新宋体" w:hAnsi="新宋体" w:eastAsia="新宋体" w:cs="新宋体"/>
                <w:lang w:val="en-US" w:eastAsia="zh-CN"/>
              </w:rPr>
            </w:pPr>
            <w:r>
              <w:rPr>
                <w:rFonts w:hint="eastAsia" w:ascii="新宋体" w:hAnsi="新宋体" w:eastAsia="新宋体" w:cs="新宋体"/>
                <w:lang w:val="en-US" w:eastAsia="zh-CN"/>
              </w:rPr>
              <w:t>报名资格审核情况：</w:t>
            </w:r>
          </w:p>
          <w:p>
            <w:pPr>
              <w:rPr>
                <w:rFonts w:hint="eastAsia" w:ascii="新宋体" w:hAnsi="新宋体" w:eastAsia="新宋体" w:cs="新宋体"/>
                <w:lang w:val="en-US" w:eastAsia="zh-CN"/>
              </w:rPr>
            </w:pPr>
            <w:r>
              <w:rPr>
                <w:rFonts w:hint="eastAsia" w:ascii="新宋体" w:hAnsi="新宋体" w:eastAsia="新宋体" w:cs="新宋体"/>
                <w:lang w:val="en-US" w:eastAsia="zh-CN"/>
              </w:rPr>
              <w:t>经审核，该单位符合相关报名要求，同意其报名。              </w:t>
            </w:r>
          </w:p>
          <w:p>
            <w:pPr>
              <w:rPr>
                <w:rFonts w:hint="eastAsia" w:ascii="新宋体" w:hAnsi="新宋体" w:eastAsia="新宋体" w:cs="新宋体"/>
                <w:lang w:val="en-US" w:eastAsia="zh-CN"/>
              </w:rPr>
            </w:pPr>
            <w:r>
              <w:rPr>
                <w:rFonts w:hint="eastAsia" w:ascii="新宋体" w:hAnsi="新宋体" w:eastAsia="新宋体" w:cs="新宋体"/>
                <w:lang w:val="en-US" w:eastAsia="zh-CN"/>
              </w:rPr>
              <w:t xml:space="preserve"> </w:t>
            </w:r>
          </w:p>
          <w:p>
            <w:pPr>
              <w:rPr>
                <w:rFonts w:hint="eastAsia" w:ascii="新宋体" w:hAnsi="新宋体" w:eastAsia="新宋体" w:cs="新宋体"/>
                <w:lang w:val="en-US" w:eastAsia="zh-CN"/>
              </w:rPr>
            </w:pPr>
          </w:p>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 xml:space="preserve">                                                                审核人签名：</w:t>
            </w:r>
          </w:p>
          <w:p>
            <w:pPr>
              <w:jc w:val="right"/>
              <w:rPr>
                <w:rFonts w:hint="eastAsia" w:ascii="新宋体" w:hAnsi="新宋体" w:eastAsia="新宋体" w:cs="新宋体"/>
                <w:lang w:val="en-US" w:eastAsia="zh-CN"/>
              </w:rPr>
            </w:pPr>
          </w:p>
          <w:p>
            <w:pPr>
              <w:jc w:val="right"/>
              <w:rPr>
                <w:rFonts w:hint="eastAsia" w:ascii="新宋体" w:hAnsi="新宋体" w:eastAsia="新宋体" w:cs="新宋体"/>
                <w:lang w:val="en-US" w:eastAsia="zh-CN"/>
              </w:rPr>
            </w:pPr>
          </w:p>
          <w:p>
            <w:pPr>
              <w:jc w:val="right"/>
              <w:rPr>
                <w:rFonts w:hint="eastAsia" w:ascii="新宋体" w:hAnsi="新宋体" w:eastAsia="新宋体" w:cs="新宋体"/>
                <w:lang w:val="en-US" w:eastAsia="zh-CN"/>
              </w:rPr>
            </w:pPr>
            <w:r>
              <w:rPr>
                <w:rFonts w:hint="eastAsia" w:ascii="新宋体" w:hAnsi="新宋体" w:eastAsia="新宋体" w:cs="新宋体"/>
                <w:lang w:val="en-US" w:eastAsia="zh-CN"/>
              </w:rPr>
              <w:t>年     月     日</w:t>
            </w:r>
          </w:p>
        </w:tc>
      </w:tr>
    </w:tbl>
    <w:p>
      <w:pPr>
        <w:rPr>
          <w:rFonts w:hint="eastAsia" w:ascii="新宋体" w:hAnsi="新宋体" w:eastAsia="新宋体" w:cs="新宋体"/>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p>
      <w:pPr>
        <w:bidi w:val="0"/>
        <w:jc w:val="right"/>
        <w:rPr>
          <w:rFonts w:hint="eastAsia"/>
          <w:lang w:val="en-US" w:eastAsia="zh-CN"/>
        </w:rPr>
      </w:pPr>
    </w:p>
    <w:p>
      <w:pPr>
        <w:bidi w:val="0"/>
        <w:jc w:val="left"/>
        <w:rPr>
          <w:rFonts w:hint="eastAsia"/>
          <w:sz w:val="30"/>
          <w:szCs w:val="30"/>
          <w:lang w:val="en-US" w:eastAsia="zh-CN"/>
        </w:rPr>
      </w:pPr>
      <w:r>
        <w:rPr>
          <w:rFonts w:hint="eastAsia"/>
          <w:sz w:val="30"/>
          <w:szCs w:val="30"/>
          <w:lang w:val="en-US" w:eastAsia="zh-CN"/>
        </w:rPr>
        <w:t>附件4</w:t>
      </w:r>
    </w:p>
    <w:tbl>
      <w:tblPr>
        <w:tblStyle w:val="6"/>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8124"/>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评分标准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说明</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此次遴选代理机构考核采用综合评分法，商务60分，技术20分，现场考察20分，总分100分。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商务</w:t>
            </w:r>
            <w:r>
              <w:rPr>
                <w:rFonts w:hint="eastAsia" w:ascii="仿宋" w:hAnsi="仿宋" w:eastAsia="仿宋" w:cs="仿宋"/>
                <w:b/>
                <w:bCs/>
                <w:i w:val="0"/>
                <w:iCs w:val="0"/>
                <w:color w:val="000000"/>
                <w:kern w:val="0"/>
                <w:sz w:val="30"/>
                <w:szCs w:val="30"/>
                <w:u w:val="none"/>
                <w:lang w:val="en-US" w:eastAsia="zh-CN" w:bidi="ar"/>
              </w:rPr>
              <w:br w:type="textWrapping"/>
            </w:r>
            <w:r>
              <w:rPr>
                <w:rFonts w:hint="eastAsia" w:ascii="仿宋" w:hAnsi="仿宋" w:eastAsia="仿宋" w:cs="仿宋"/>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申请人拥有5名（含5名）以上熟悉政府采购法律法规、具有编制采购文件和组织采购活动等相应能力的专职从业人员的，得10分。少于5人的不得分。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 xml:space="preserve">   注：提供相关人员社保证明并加盖单位章。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商务</w:t>
            </w:r>
            <w:r>
              <w:rPr>
                <w:rFonts w:hint="eastAsia" w:ascii="仿宋" w:hAnsi="仿宋" w:eastAsia="仿宋" w:cs="仿宋"/>
                <w:b/>
                <w:bCs/>
                <w:i w:val="0"/>
                <w:iCs w:val="0"/>
                <w:color w:val="000000"/>
                <w:kern w:val="0"/>
                <w:sz w:val="30"/>
                <w:szCs w:val="30"/>
                <w:u w:val="none"/>
                <w:lang w:val="en-US" w:eastAsia="zh-CN" w:bidi="ar"/>
              </w:rPr>
              <w:br w:type="textWrapping"/>
            </w:r>
            <w:r>
              <w:rPr>
                <w:rFonts w:hint="eastAsia" w:ascii="仿宋" w:hAnsi="仿宋" w:eastAsia="仿宋" w:cs="仿宋"/>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申请人具有法律专业执业资格人员或聘任律师事务所担任法律顾问的，得5分。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注：提供法律服务合同或如果单位具有法律专业执业资格人员的，须提供有效的执业人员资格证书复印件。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商务</w:t>
            </w:r>
            <w:r>
              <w:rPr>
                <w:rFonts w:hint="eastAsia" w:ascii="仿宋" w:hAnsi="仿宋" w:eastAsia="仿宋" w:cs="仿宋"/>
                <w:b/>
                <w:bCs/>
                <w:i w:val="0"/>
                <w:iCs w:val="0"/>
                <w:color w:val="000000"/>
                <w:kern w:val="0"/>
                <w:sz w:val="30"/>
                <w:szCs w:val="30"/>
                <w:u w:val="none"/>
                <w:lang w:val="en-US" w:eastAsia="zh-CN" w:bidi="ar"/>
              </w:rPr>
              <w:br w:type="textWrapping"/>
            </w:r>
            <w:r>
              <w:rPr>
                <w:rFonts w:hint="eastAsia" w:ascii="仿宋" w:hAnsi="仿宋" w:eastAsia="仿宋" w:cs="仿宋"/>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（1）截至2023年12月31日，所在单位员工取得政府采购从业人员培训证书的情况，具有政府采购从业人员培训证书的，每人1分，</w:t>
            </w:r>
            <w:r>
              <w:rPr>
                <w:rStyle w:val="13"/>
                <w:sz w:val="30"/>
                <w:szCs w:val="30"/>
                <w:lang w:val="en-US" w:eastAsia="zh-CN" w:bidi="ar"/>
              </w:rPr>
              <w:t>本项最高得10分。</w:t>
            </w:r>
            <w:r>
              <w:rPr>
                <w:rStyle w:val="14"/>
                <w:sz w:val="30"/>
                <w:szCs w:val="30"/>
                <w:lang w:val="en-US" w:eastAsia="zh-CN" w:bidi="ar"/>
              </w:rPr>
              <w:br w:type="textWrapping"/>
            </w:r>
            <w:r>
              <w:rPr>
                <w:rStyle w:val="14"/>
                <w:sz w:val="30"/>
                <w:szCs w:val="30"/>
                <w:lang w:val="en-US" w:eastAsia="zh-CN" w:bidi="ar"/>
              </w:rPr>
              <w:t>注：提供社保证明及政府采购从业人员培训证书等相关材料加盖公章。（原件备查）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商务</w:t>
            </w:r>
            <w:r>
              <w:rPr>
                <w:rFonts w:hint="eastAsia" w:ascii="仿宋" w:hAnsi="仿宋" w:eastAsia="仿宋" w:cs="仿宋"/>
                <w:b/>
                <w:bCs/>
                <w:i w:val="0"/>
                <w:iCs w:val="0"/>
                <w:color w:val="000000"/>
                <w:kern w:val="0"/>
                <w:sz w:val="30"/>
                <w:szCs w:val="30"/>
                <w:u w:val="none"/>
                <w:lang w:val="en-US" w:eastAsia="zh-CN" w:bidi="ar"/>
              </w:rPr>
              <w:br w:type="textWrapping"/>
            </w:r>
            <w:r>
              <w:rPr>
                <w:rFonts w:hint="eastAsia" w:ascii="仿宋" w:hAnsi="仿宋" w:eastAsia="仿宋" w:cs="仿宋"/>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（2）拟派项目负责人（1人）相关要求：</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①截至2023年12月31日，拟派项目负责人从事政府采购工作经验不足3年不得分，3-5年（不含5年）的得1分，5-7年（不含7年）得3分，7年及以上的得5分。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②截至2023年12月31日，取得中级或以上职称得3分。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本项最高得8分。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注：提供社保证明，职称证书复印件等相关材料加盖公章。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商务</w:t>
            </w:r>
            <w:r>
              <w:rPr>
                <w:rFonts w:hint="eastAsia" w:ascii="仿宋" w:hAnsi="仿宋" w:eastAsia="仿宋" w:cs="仿宋"/>
                <w:b/>
                <w:bCs/>
                <w:i w:val="0"/>
                <w:iCs w:val="0"/>
                <w:color w:val="000000"/>
                <w:kern w:val="0"/>
                <w:sz w:val="30"/>
                <w:szCs w:val="30"/>
                <w:u w:val="none"/>
                <w:lang w:val="en-US" w:eastAsia="zh-CN" w:bidi="ar"/>
              </w:rPr>
              <w:br w:type="textWrapping"/>
            </w:r>
            <w:r>
              <w:rPr>
                <w:rFonts w:hint="eastAsia" w:ascii="仿宋" w:hAnsi="仿宋" w:eastAsia="仿宋" w:cs="仿宋"/>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近3年（2020年1月1月至2023年12月31日期间）所代理的政府采购项目。每个项目得1分（同一采购人多个项目只计算一次）。本项最高得分8分。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注：提供中标通知书或成交通知书，采购代理合同或协议书及招标公告。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商务</w:t>
            </w:r>
            <w:r>
              <w:rPr>
                <w:rFonts w:hint="eastAsia" w:ascii="仿宋" w:hAnsi="仿宋" w:eastAsia="仿宋" w:cs="仿宋"/>
                <w:b/>
                <w:bCs/>
                <w:i w:val="0"/>
                <w:iCs w:val="0"/>
                <w:color w:val="000000"/>
                <w:kern w:val="0"/>
                <w:sz w:val="30"/>
                <w:szCs w:val="30"/>
                <w:u w:val="none"/>
                <w:lang w:val="en-US" w:eastAsia="zh-CN" w:bidi="ar"/>
              </w:rPr>
              <w:br w:type="textWrapping"/>
            </w:r>
            <w:r>
              <w:rPr>
                <w:rFonts w:hint="eastAsia" w:ascii="仿宋" w:hAnsi="仿宋" w:eastAsia="仿宋" w:cs="仿宋"/>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 xml:space="preserve">企业具有有效的质量管理体系认证证书的，得1.5分；具有有效的环境管理体系体系认证证书的，得1.5分；具有有效的职业健康安全管理体系认证证书的，得1.5分；具有信息安全管理体系，得1.5分。 </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没有不得分。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本项最高得6分。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注：须同时提供认证证书复印件和打印网站公布的链接信息资料【网址以http：//www.cnca.gov.cn/网站公布为准】。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商务</w:t>
            </w:r>
            <w:r>
              <w:rPr>
                <w:rFonts w:hint="eastAsia" w:ascii="仿宋" w:hAnsi="仿宋" w:eastAsia="仿宋" w:cs="仿宋"/>
                <w:b/>
                <w:bCs/>
                <w:i w:val="0"/>
                <w:iCs w:val="0"/>
                <w:color w:val="000000"/>
                <w:kern w:val="0"/>
                <w:sz w:val="30"/>
                <w:szCs w:val="30"/>
                <w:u w:val="none"/>
                <w:lang w:val="en-US" w:eastAsia="zh-CN" w:bidi="ar"/>
              </w:rPr>
              <w:br w:type="textWrapping"/>
            </w:r>
            <w:r>
              <w:rPr>
                <w:rFonts w:hint="eastAsia" w:ascii="仿宋" w:hAnsi="仿宋" w:eastAsia="仿宋" w:cs="仿宋"/>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（1）在广州市五区（五区：白云、天河、荔湾、越秀、海珠）有固定办公营业场所且面积在400平方米（含）及以上的得4分，小于400平方米的不得分。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（2）在广州市（五区）有用于本项目的开评标场地，且具备计算机设备及监控系统。开、评标室2间（含2间）及以下的不得分，3间（含3间）的得1分，3间以上（不含3间）每增加1间得1分，最高得5分。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（3）具备独立监督室，并配备计算机设备，满足监控、监听要求的，得2分，没有不得分。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（4）具备独立档案室，且总面积不少于50平方米，得2分，没有不得分。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本项最高得13分。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注：提供房产证或租赁合同复印件、开评标室照片、监控系统图片，并加盖公章，证明材料不全不得分。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技术</w:t>
            </w:r>
            <w:r>
              <w:rPr>
                <w:rFonts w:hint="eastAsia" w:ascii="仿宋" w:hAnsi="仿宋" w:eastAsia="仿宋" w:cs="仿宋"/>
                <w:b/>
                <w:bCs/>
                <w:i w:val="0"/>
                <w:iCs w:val="0"/>
                <w:color w:val="000000"/>
                <w:kern w:val="0"/>
                <w:sz w:val="30"/>
                <w:szCs w:val="30"/>
                <w:u w:val="none"/>
                <w:lang w:val="en-US" w:eastAsia="zh-CN" w:bidi="ar"/>
              </w:rPr>
              <w:br w:type="textWrapping"/>
            </w:r>
            <w:r>
              <w:rPr>
                <w:rFonts w:hint="eastAsia" w:ascii="仿宋" w:hAnsi="仿宋" w:eastAsia="仿宋" w:cs="仿宋"/>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评委会根据以下评审要点对采购代理服务方案进行评分。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（1）招标代理服务方案及时间计划表。（方案包括采购全流程咨询服务，法律服务，采购响应时间，是否提供采购培训等）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提供的措施方案完整、清晰、具体，科学合理，服务响应较好，得5分；提供的措施方案较完善、具体，服务响应一般得3分；提供的措施方案不完善、不具体，服务响应较差得1分。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技术</w:t>
            </w:r>
            <w:r>
              <w:rPr>
                <w:rFonts w:hint="eastAsia" w:ascii="仿宋" w:hAnsi="仿宋" w:eastAsia="仿宋" w:cs="仿宋"/>
                <w:b/>
                <w:bCs/>
                <w:i w:val="0"/>
                <w:iCs w:val="0"/>
                <w:color w:val="000000"/>
                <w:kern w:val="0"/>
                <w:sz w:val="30"/>
                <w:szCs w:val="30"/>
                <w:u w:val="none"/>
                <w:lang w:val="en-US" w:eastAsia="zh-CN" w:bidi="ar"/>
              </w:rPr>
              <w:br w:type="textWrapping"/>
            </w:r>
            <w:r>
              <w:rPr>
                <w:rFonts w:hint="eastAsia" w:ascii="仿宋" w:hAnsi="仿宋" w:eastAsia="仿宋" w:cs="仿宋"/>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（2）质疑处理的措施。（对项目的投诉质疑事项提供应对方案，处理时效等，可提供案例分析说明）</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提供的措施方案完整、清晰、具体，科学合理，服务响应较好，得5分；提供的措施方案较完善、具体，服务响应一般得3分；提供的措施方案不完善、不具体，服务响应较差得1分。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技术</w:t>
            </w:r>
            <w:r>
              <w:rPr>
                <w:rFonts w:hint="eastAsia" w:ascii="宋体" w:hAnsi="宋体" w:eastAsia="宋体" w:cs="宋体"/>
                <w:b/>
                <w:bCs/>
                <w:i w:val="0"/>
                <w:iCs w:val="0"/>
                <w:color w:val="000000"/>
                <w:kern w:val="0"/>
                <w:sz w:val="30"/>
                <w:szCs w:val="30"/>
                <w:u w:val="none"/>
                <w:lang w:val="en-US" w:eastAsia="zh-CN" w:bidi="ar"/>
              </w:rPr>
              <w:br w:type="textWrapping"/>
            </w:r>
            <w:r>
              <w:rPr>
                <w:rFonts w:hint="eastAsia" w:ascii="宋体" w:hAnsi="宋体" w:eastAsia="宋体" w:cs="宋体"/>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（3）保密工作，廉政风险防范措施。（在项目采购全过程中如何做好项目的保密工作、廉政风险防范等，提供措施方案）</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提供的措施方案完整、清晰、具体，科学合理，服务响应较好，得5分；提供的措施方案较完善、具体，服务响应一般得3分；提供的措施方案不完善、不具体，服务响应较差得1分。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技术</w:t>
            </w:r>
            <w:r>
              <w:rPr>
                <w:rFonts w:hint="eastAsia" w:ascii="宋体" w:hAnsi="宋体" w:eastAsia="宋体" w:cs="宋体"/>
                <w:b/>
                <w:bCs/>
                <w:i w:val="0"/>
                <w:iCs w:val="0"/>
                <w:color w:val="000000"/>
                <w:kern w:val="0"/>
                <w:sz w:val="30"/>
                <w:szCs w:val="30"/>
                <w:u w:val="none"/>
                <w:lang w:val="en-US" w:eastAsia="zh-CN" w:bidi="ar"/>
              </w:rPr>
              <w:br w:type="textWrapping"/>
            </w:r>
            <w:r>
              <w:rPr>
                <w:rFonts w:hint="eastAsia" w:ascii="宋体" w:hAnsi="宋体" w:eastAsia="宋体" w:cs="宋体"/>
                <w:b/>
                <w:bCs/>
                <w:i w:val="0"/>
                <w:iCs w:val="0"/>
                <w:color w:val="000000"/>
                <w:kern w:val="0"/>
                <w:sz w:val="30"/>
                <w:szCs w:val="30"/>
                <w:u w:val="none"/>
                <w:lang w:val="en-US" w:eastAsia="zh-CN" w:bidi="ar"/>
              </w:rPr>
              <w:t>部分</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（4）档案制度的管理方案。（对承接的采购项目如何做好资料过程留痕，归档管理措施，档案室管理情况等）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提供的措施方案完整、清晰、具体，科学合理，服务响应较好，得5分；提供的措施方案较完善、具体，服务响应一般得3分；提供的措施方案不完善、不具体，服务响应较差得1分。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现场</w:t>
            </w:r>
          </w:p>
          <w:p>
            <w:pPr>
              <w:keepNext w:val="0"/>
              <w:keepLines w:val="0"/>
              <w:widowControl/>
              <w:suppressLineNumbers w:val="0"/>
              <w:jc w:val="center"/>
              <w:textAlignment w:val="center"/>
              <w:rPr>
                <w:rFonts w:hint="eastAsia" w:ascii="仿宋" w:hAnsi="仿宋" w:eastAsia="仿宋" w:cs="仿宋"/>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考察</w:t>
            </w:r>
          </w:p>
        </w:tc>
        <w:tc>
          <w:tcPr>
            <w:tcW w:w="81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b/>
                <w:bCs/>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评审委员会对20名的代理机构进行现场考察，主要考察代理机构规模、开评标场地、人员配备、专业素质、服务态度等整体实力进行考察，优为20分，良为15分，中为10分，一般为5分。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0"/>
                <w:szCs w:val="30"/>
                <w:u w:val="none"/>
                <w:lang w:val="en-US" w:eastAsia="zh-CN" w:bidi="ar"/>
              </w:rPr>
            </w:pPr>
            <w:r>
              <w:rPr>
                <w:rFonts w:hint="eastAsia" w:ascii="仿宋" w:hAnsi="仿宋" w:eastAsia="仿宋" w:cs="仿宋"/>
                <w:b w:val="0"/>
                <w:bCs w:val="0"/>
                <w:i w:val="0"/>
                <w:iCs w:val="0"/>
                <w:color w:val="000000"/>
                <w:kern w:val="0"/>
                <w:sz w:val="30"/>
                <w:szCs w:val="30"/>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分数汇总</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100分</w:t>
            </w:r>
          </w:p>
        </w:tc>
      </w:tr>
    </w:tbl>
    <w:p>
      <w:pPr>
        <w:bidi w:val="0"/>
        <w:jc w:val="left"/>
        <w:rPr>
          <w:rFonts w:hint="default"/>
          <w:lang w:val="en-US" w:eastAsia="zh-CN"/>
        </w:rPr>
      </w:pPr>
    </w:p>
    <w:sectPr>
      <w:footerReference r:id="rId3" w:type="default"/>
      <w:pgSz w:w="11906" w:h="16838"/>
      <w:pgMar w:top="873" w:right="1417" w:bottom="873"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610891"/>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zZiOTg4NjYzZmZiZGE4Njk0M2ZhM2JkNjFhOGQifQ=="/>
  </w:docVars>
  <w:rsids>
    <w:rsidRoot w:val="00CF74ED"/>
    <w:rsid w:val="00036A59"/>
    <w:rsid w:val="00096F38"/>
    <w:rsid w:val="000B280E"/>
    <w:rsid w:val="00145844"/>
    <w:rsid w:val="001823AB"/>
    <w:rsid w:val="00197F4F"/>
    <w:rsid w:val="001F78AA"/>
    <w:rsid w:val="00317301"/>
    <w:rsid w:val="0034571C"/>
    <w:rsid w:val="00384E6F"/>
    <w:rsid w:val="00407AF1"/>
    <w:rsid w:val="005A5F57"/>
    <w:rsid w:val="006447EC"/>
    <w:rsid w:val="00664616"/>
    <w:rsid w:val="007338CC"/>
    <w:rsid w:val="00785C17"/>
    <w:rsid w:val="007B0ADF"/>
    <w:rsid w:val="007E41B1"/>
    <w:rsid w:val="008D40E1"/>
    <w:rsid w:val="00941523"/>
    <w:rsid w:val="0095455F"/>
    <w:rsid w:val="00957F27"/>
    <w:rsid w:val="00A44C00"/>
    <w:rsid w:val="00AA534D"/>
    <w:rsid w:val="00B73C40"/>
    <w:rsid w:val="00B858FA"/>
    <w:rsid w:val="00C36E14"/>
    <w:rsid w:val="00C6035C"/>
    <w:rsid w:val="00C6066F"/>
    <w:rsid w:val="00CC7AA6"/>
    <w:rsid w:val="00CF74ED"/>
    <w:rsid w:val="00D857BB"/>
    <w:rsid w:val="00E47D96"/>
    <w:rsid w:val="00F50D45"/>
    <w:rsid w:val="00F8593C"/>
    <w:rsid w:val="04132650"/>
    <w:rsid w:val="0710329C"/>
    <w:rsid w:val="0837350B"/>
    <w:rsid w:val="0A874767"/>
    <w:rsid w:val="136E7898"/>
    <w:rsid w:val="148A70BC"/>
    <w:rsid w:val="166F78D5"/>
    <w:rsid w:val="177A4AAE"/>
    <w:rsid w:val="2391125C"/>
    <w:rsid w:val="25A85329"/>
    <w:rsid w:val="25F00C47"/>
    <w:rsid w:val="26B949A3"/>
    <w:rsid w:val="279674FF"/>
    <w:rsid w:val="284F63AB"/>
    <w:rsid w:val="28BE591C"/>
    <w:rsid w:val="2D4658DB"/>
    <w:rsid w:val="2E9B4ACD"/>
    <w:rsid w:val="30FA108B"/>
    <w:rsid w:val="42612862"/>
    <w:rsid w:val="438579A8"/>
    <w:rsid w:val="45314B1B"/>
    <w:rsid w:val="488B4811"/>
    <w:rsid w:val="4E3457B8"/>
    <w:rsid w:val="635D3852"/>
    <w:rsid w:val="686673DD"/>
    <w:rsid w:val="69DA0037"/>
    <w:rsid w:val="6D5F01EA"/>
    <w:rsid w:val="6FD84218"/>
    <w:rsid w:val="7B8B7A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Calibri" w:hAnsi="Calibri"/>
      <w:szCs w:val="24"/>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page number"/>
    <w:qFormat/>
    <w:uiPriority w:val="99"/>
    <w:rPr>
      <w:rFonts w:cs="Times New Roman"/>
    </w:rPr>
  </w:style>
  <w:style w:type="character" w:customStyle="1" w:styleId="9">
    <w:name w:val="font11"/>
    <w:basedOn w:val="7"/>
    <w:qFormat/>
    <w:uiPriority w:val="0"/>
    <w:rPr>
      <w:rFonts w:hint="eastAsia" w:ascii="宋体" w:hAnsi="宋体" w:eastAsia="宋体" w:cs="宋体"/>
      <w:b/>
      <w:color w:val="000000"/>
      <w:sz w:val="24"/>
      <w:szCs w:val="24"/>
      <w:u w:val="none"/>
    </w:rPr>
  </w:style>
  <w:style w:type="character" w:customStyle="1" w:styleId="10">
    <w:name w:val="正文文本 Char"/>
    <w:basedOn w:val="7"/>
    <w:link w:val="2"/>
    <w:qFormat/>
    <w:uiPriority w:val="0"/>
    <w:rPr>
      <w:rFonts w:ascii="Calibri" w:hAnsi="Calibri"/>
      <w:kern w:val="2"/>
      <w:sz w:val="21"/>
      <w:szCs w:val="24"/>
    </w:r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qFormat/>
    <w:uiPriority w:val="99"/>
    <w:rPr>
      <w:kern w:val="2"/>
      <w:sz w:val="18"/>
      <w:szCs w:val="18"/>
    </w:rPr>
  </w:style>
  <w:style w:type="character" w:customStyle="1" w:styleId="13">
    <w:name w:val="font61"/>
    <w:basedOn w:val="7"/>
    <w:qFormat/>
    <w:uiPriority w:val="0"/>
    <w:rPr>
      <w:rFonts w:hint="eastAsia" w:ascii="仿宋" w:hAnsi="仿宋" w:eastAsia="仿宋" w:cs="仿宋"/>
      <w:color w:val="000000"/>
      <w:sz w:val="20"/>
      <w:szCs w:val="20"/>
      <w:u w:val="none"/>
    </w:rPr>
  </w:style>
  <w:style w:type="character" w:customStyle="1" w:styleId="14">
    <w:name w:val="font41"/>
    <w:basedOn w:val="7"/>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1970</Words>
  <Characters>2139</Characters>
  <Lines>24</Lines>
  <Paragraphs>6</Paragraphs>
  <TotalTime>7</TotalTime>
  <ScaleCrop>false</ScaleCrop>
  <LinksUpToDate>false</LinksUpToDate>
  <CharactersWithSpaces>2190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省未管所</cp:lastModifiedBy>
  <cp:lastPrinted>2024-07-08T08:49:00Z</cp:lastPrinted>
  <dcterms:modified xsi:type="dcterms:W3CDTF">2024-07-09T02:55:31Z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F182AF7A3C3B4E61ADB4794A1566834E</vt:lpwstr>
  </property>
</Properties>
</file>